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2D0E" w:rsidRPr="002C6FBF" w:rsidRDefault="00152D0E" w:rsidP="00152D0E">
      <w:pPr>
        <w:tabs>
          <w:tab w:val="left" w:pos="553"/>
        </w:tabs>
        <w:bidi/>
        <w:spacing w:after="160" w:line="240" w:lineRule="auto"/>
        <w:rPr>
          <w:rFonts w:asciiTheme="majorBidi" w:hAnsiTheme="majorBidi" w:cstheme="majorBidi"/>
          <w:b/>
          <w:bCs/>
          <w:sz w:val="32"/>
          <w:szCs w:val="32"/>
          <w:rtl/>
          <w:lang w:val="fr-FR" w:bidi="ar-MA"/>
        </w:rPr>
      </w:pPr>
      <w:r>
        <w:rPr>
          <w:rFonts w:asciiTheme="majorBidi" w:hAnsiTheme="majorBidi" w:cstheme="majorBidi"/>
          <w:b/>
          <w:bCs/>
          <w:sz w:val="32"/>
          <w:szCs w:val="32"/>
          <w:rtl/>
          <w:lang w:val="fr-FR" w:bidi="ar-MA"/>
        </w:rPr>
        <w:tab/>
      </w:r>
    </w:p>
    <w:p w:rsidR="00152D0E" w:rsidRPr="000B6F1F" w:rsidRDefault="00152D0E" w:rsidP="000E2C04">
      <w:pPr>
        <w:bidi/>
        <w:spacing w:line="240" w:lineRule="auto"/>
        <w:ind w:left="-567"/>
        <w:jc w:val="center"/>
        <w:rPr>
          <w:rFonts w:ascii="Simplified Arabic" w:eastAsia="Calibri" w:hAnsi="Simplified Arabic" w:cs="Simplified Arabic"/>
          <w:b/>
          <w:bCs/>
          <w:sz w:val="36"/>
          <w:szCs w:val="36"/>
          <w:rtl/>
          <w:lang w:val="fr-FR"/>
        </w:rPr>
      </w:pPr>
      <w:r w:rsidRPr="000B6F1F">
        <w:rPr>
          <w:rFonts w:ascii="Simplified Arabic" w:eastAsia="Times New Roman" w:hAnsi="Simplified Arabic" w:cs="Simplified Arabic"/>
          <w:b/>
          <w:bCs/>
          <w:sz w:val="36"/>
          <w:szCs w:val="36"/>
          <w:rtl/>
          <w:lang w:val="fr-FR" w:eastAsia="fr-FR" w:bidi="ar-MA"/>
        </w:rPr>
        <w:t>مختبر التأويليات والدراسات النصية واللسانية</w:t>
      </w:r>
      <w:r w:rsidRPr="000B6F1F">
        <w:rPr>
          <w:rFonts w:ascii="Simplified Arabic" w:eastAsia="Calibri" w:hAnsi="Simplified Arabic" w:cs="Simplified Arabic"/>
          <w:b/>
          <w:bCs/>
          <w:sz w:val="36"/>
          <w:szCs w:val="36"/>
          <w:rtl/>
          <w:lang w:val="fr-FR"/>
        </w:rPr>
        <w:t xml:space="preserve"> </w:t>
      </w:r>
      <w:r w:rsidR="00CE5EF1" w:rsidRPr="000B6F1F">
        <w:rPr>
          <w:rFonts w:ascii="Simplified Arabic" w:eastAsia="Calibri" w:hAnsi="Simplified Arabic" w:cs="Simplified Arabic"/>
          <w:b/>
          <w:bCs/>
          <w:sz w:val="36"/>
          <w:szCs w:val="36"/>
          <w:rtl/>
          <w:lang w:val="fr-FR"/>
        </w:rPr>
        <w:t xml:space="preserve">ينظم </w:t>
      </w:r>
      <w:r w:rsidRPr="000B6F1F">
        <w:rPr>
          <w:rFonts w:ascii="Simplified Arabic" w:eastAsia="Calibri" w:hAnsi="Simplified Arabic" w:cs="Simplified Arabic"/>
          <w:b/>
          <w:bCs/>
          <w:sz w:val="36"/>
          <w:szCs w:val="36"/>
          <w:rtl/>
          <w:lang w:val="fr-FR"/>
        </w:rPr>
        <w:t xml:space="preserve">مؤتمرا علميا دوليا </w:t>
      </w:r>
      <w:r w:rsidRPr="000B6F1F">
        <w:rPr>
          <w:rFonts w:ascii="Simplified Arabic" w:eastAsia="Times New Roman" w:hAnsi="Simplified Arabic" w:cs="Simplified Arabic"/>
          <w:b/>
          <w:bCs/>
          <w:sz w:val="36"/>
          <w:szCs w:val="36"/>
          <w:rtl/>
          <w:lang w:val="fr-FR" w:eastAsia="fr-FR" w:bidi="ar-MA"/>
        </w:rPr>
        <w:t>بكلية الآداب والعلوم الإنسانية</w:t>
      </w:r>
      <w:r w:rsidRPr="000B6F1F">
        <w:rPr>
          <w:rFonts w:ascii="Simplified Arabic" w:eastAsia="Calibri" w:hAnsi="Simplified Arabic" w:cs="Simplified Arabic"/>
          <w:b/>
          <w:bCs/>
          <w:sz w:val="36"/>
          <w:szCs w:val="36"/>
          <w:rtl/>
          <w:lang w:val="fr-FR" w:bidi="ar-MA"/>
        </w:rPr>
        <w:t>،</w:t>
      </w:r>
      <w:r w:rsidRPr="000B6F1F">
        <w:rPr>
          <w:rFonts w:ascii="Simplified Arabic" w:eastAsia="Calibri" w:hAnsi="Simplified Arabic" w:cs="Simplified Arabic"/>
          <w:b/>
          <w:bCs/>
          <w:sz w:val="36"/>
          <w:szCs w:val="36"/>
          <w:rtl/>
          <w:lang w:val="fr-FR"/>
        </w:rPr>
        <w:t xml:space="preserve"> جامعة عبد المالك السعدي، تطوان </w:t>
      </w:r>
      <w:r w:rsidRPr="000B6F1F">
        <w:rPr>
          <w:rFonts w:ascii="Simplified Arabic" w:eastAsia="Calibri" w:hAnsi="Simplified Arabic" w:cs="Simplified Arabic"/>
          <w:b/>
          <w:bCs/>
          <w:sz w:val="36"/>
          <w:szCs w:val="36"/>
          <w:rtl/>
        </w:rPr>
        <w:t>في</w:t>
      </w:r>
      <w:r w:rsidRPr="000B6F1F">
        <w:rPr>
          <w:rFonts w:ascii="Simplified Arabic" w:eastAsia="Calibri" w:hAnsi="Simplified Arabic" w:cs="Simplified Arabic"/>
          <w:b/>
          <w:bCs/>
          <w:sz w:val="36"/>
          <w:szCs w:val="36"/>
          <w:rtl/>
          <w:lang w:val="fr-FR"/>
        </w:rPr>
        <w:t xml:space="preserve"> موضوع:</w:t>
      </w:r>
    </w:p>
    <w:p w:rsidR="00152D0E" w:rsidRPr="000B6F1F" w:rsidRDefault="00CE5EF1" w:rsidP="00CE5EF1">
      <w:pPr>
        <w:bidi/>
        <w:spacing w:line="240" w:lineRule="auto"/>
        <w:jc w:val="center"/>
        <w:rPr>
          <w:rFonts w:ascii="Simplified Arabic" w:eastAsia="Calibri" w:hAnsi="Simplified Arabic" w:cs="Simplified Arabic"/>
          <w:b/>
          <w:bCs/>
          <w:color w:val="FF0000"/>
          <w:sz w:val="40"/>
          <w:szCs w:val="40"/>
          <w:rtl/>
          <w:lang w:val="fr-FR"/>
        </w:rPr>
      </w:pPr>
      <w:r w:rsidRPr="00CE5EF1">
        <w:rPr>
          <w:rFonts w:ascii="Simplified Arabic" w:eastAsia="Calibri" w:hAnsi="Simplified Arabic" w:cs="Simplified Arabic"/>
          <w:b/>
          <w:bCs/>
          <w:color w:val="1F4E79" w:themeColor="accent1" w:themeShade="80"/>
          <w:sz w:val="40"/>
          <w:szCs w:val="40"/>
          <w:rtl/>
          <w:lang w:val="fr-FR"/>
        </w:rPr>
        <w:t>«</w:t>
      </w:r>
      <w:r w:rsidR="00152D0E" w:rsidRPr="002916DA">
        <w:rPr>
          <w:rFonts w:ascii="Simplified Arabic" w:eastAsia="Times New Roman" w:hAnsi="Simplified Arabic" w:cs="Simplified Arabic"/>
          <w:b/>
          <w:bCs/>
          <w:color w:val="C00000"/>
          <w:sz w:val="40"/>
          <w:szCs w:val="40"/>
          <w:rtl/>
          <w:lang w:val="fr-FR" w:eastAsia="fr-FR" w:bidi="ar-MA"/>
        </w:rPr>
        <w:t xml:space="preserve">تأويلية </w:t>
      </w:r>
      <w:r w:rsidR="00951C5F" w:rsidRPr="002916DA">
        <w:rPr>
          <w:rFonts w:ascii="Simplified Arabic" w:eastAsia="Times New Roman" w:hAnsi="Simplified Arabic" w:cs="Simplified Arabic"/>
          <w:b/>
          <w:bCs/>
          <w:color w:val="C00000"/>
          <w:sz w:val="40"/>
          <w:szCs w:val="40"/>
          <w:rtl/>
          <w:lang w:val="fr-FR" w:eastAsia="fr-FR" w:bidi="ar-MA"/>
        </w:rPr>
        <w:t xml:space="preserve">العلم </w:t>
      </w:r>
      <w:r w:rsidR="001C1FA6" w:rsidRPr="002916DA">
        <w:rPr>
          <w:rFonts w:ascii="Simplified Arabic" w:eastAsia="Times New Roman" w:hAnsi="Simplified Arabic" w:cs="Simplified Arabic"/>
          <w:b/>
          <w:bCs/>
          <w:color w:val="C00000"/>
          <w:sz w:val="40"/>
          <w:szCs w:val="40"/>
          <w:rtl/>
          <w:lang w:val="fr-FR" w:eastAsia="fr-FR" w:bidi="ar-MA"/>
        </w:rPr>
        <w:t>وتأويلية</w:t>
      </w:r>
      <w:r w:rsidR="00951C5F" w:rsidRPr="002916DA">
        <w:rPr>
          <w:rFonts w:ascii="Simplified Arabic" w:eastAsia="Times New Roman" w:hAnsi="Simplified Arabic" w:cs="Simplified Arabic"/>
          <w:b/>
          <w:bCs/>
          <w:color w:val="C00000"/>
          <w:sz w:val="40"/>
          <w:szCs w:val="40"/>
          <w:rtl/>
          <w:lang w:val="fr-FR" w:eastAsia="fr-FR" w:bidi="ar-MA"/>
        </w:rPr>
        <w:t xml:space="preserve"> الفن</w:t>
      </w:r>
      <w:r w:rsidR="0080498A" w:rsidRPr="002916DA">
        <w:rPr>
          <w:rFonts w:ascii="Simplified Arabic" w:eastAsia="Times New Roman" w:hAnsi="Simplified Arabic" w:cs="Simplified Arabic"/>
          <w:b/>
          <w:bCs/>
          <w:color w:val="C00000"/>
          <w:sz w:val="40"/>
          <w:szCs w:val="40"/>
          <w:rtl/>
          <w:lang w:val="fr-FR" w:eastAsia="fr-FR" w:bidi="ar-MA"/>
        </w:rPr>
        <w:t>: وجوه التفاعل و</w:t>
      </w:r>
      <w:r w:rsidR="00550C27" w:rsidRPr="002916DA">
        <w:rPr>
          <w:rFonts w:ascii="Simplified Arabic" w:eastAsia="Times New Roman" w:hAnsi="Simplified Arabic" w:cs="Simplified Arabic"/>
          <w:b/>
          <w:bCs/>
          <w:color w:val="C00000"/>
          <w:sz w:val="40"/>
          <w:szCs w:val="40"/>
          <w:rtl/>
          <w:lang w:val="fr-FR" w:eastAsia="fr-FR" w:bidi="ar-MA"/>
        </w:rPr>
        <w:t xml:space="preserve">أنماط </w:t>
      </w:r>
      <w:r w:rsidR="0080498A" w:rsidRPr="002916DA">
        <w:rPr>
          <w:rFonts w:ascii="Simplified Arabic" w:eastAsia="Times New Roman" w:hAnsi="Simplified Arabic" w:cs="Simplified Arabic"/>
          <w:b/>
          <w:bCs/>
          <w:color w:val="C00000"/>
          <w:sz w:val="40"/>
          <w:szCs w:val="40"/>
          <w:rtl/>
          <w:lang w:val="fr-FR" w:eastAsia="fr-FR" w:bidi="ar-MA"/>
        </w:rPr>
        <w:t>التقاطع</w:t>
      </w:r>
      <w:r w:rsidRPr="002876B3">
        <w:rPr>
          <w:rFonts w:ascii="Simplified Arabic" w:eastAsia="Calibri" w:hAnsi="Simplified Arabic" w:cs="Simplified Arabic"/>
          <w:b/>
          <w:bCs/>
          <w:color w:val="1F4E79" w:themeColor="accent1" w:themeShade="80"/>
          <w:sz w:val="40"/>
          <w:szCs w:val="40"/>
          <w:rtl/>
          <w:lang w:val="fr-FR"/>
        </w:rPr>
        <w:t>»</w:t>
      </w:r>
    </w:p>
    <w:p w:rsidR="00152D0E" w:rsidRPr="000B6F1F" w:rsidRDefault="00121CA9" w:rsidP="00121CA9">
      <w:pPr>
        <w:bidi/>
        <w:spacing w:line="240" w:lineRule="auto"/>
        <w:jc w:val="center"/>
        <w:rPr>
          <w:rFonts w:ascii="Simplified Arabic" w:eastAsia="Calibri" w:hAnsi="Simplified Arabic" w:cs="Simplified Arabic"/>
          <w:b/>
          <w:bCs/>
          <w:sz w:val="28"/>
          <w:szCs w:val="28"/>
          <w:rtl/>
          <w:lang w:val="fr-FR"/>
        </w:rPr>
      </w:pPr>
      <w:bookmarkStart w:id="0" w:name="_GoBack"/>
      <w:bookmarkEnd w:id="0"/>
      <w:r w:rsidRPr="00CE5EF1">
        <w:rPr>
          <w:rFonts w:ascii="Simplified Arabic" w:eastAsia="Calibri" w:hAnsi="Simplified Arabic" w:cs="Simplified Arabic"/>
          <w:b/>
          <w:bCs/>
          <w:sz w:val="32"/>
          <w:szCs w:val="32"/>
          <w:rtl/>
          <w:lang w:val="fr-FR"/>
        </w:rPr>
        <w:t>يومي</w:t>
      </w:r>
      <w:r w:rsidR="00152D0E" w:rsidRPr="00CE5EF1">
        <w:rPr>
          <w:rFonts w:ascii="Simplified Arabic" w:eastAsia="Calibri" w:hAnsi="Simplified Arabic" w:cs="Simplified Arabic"/>
          <w:b/>
          <w:bCs/>
          <w:sz w:val="32"/>
          <w:szCs w:val="32"/>
          <w:rtl/>
          <w:lang w:val="fr-FR"/>
        </w:rPr>
        <w:t xml:space="preserve"> </w:t>
      </w:r>
      <w:r w:rsidR="003D2638" w:rsidRPr="00CE5EF1">
        <w:rPr>
          <w:rFonts w:ascii="Simplified Arabic" w:eastAsia="Times New Roman" w:hAnsi="Simplified Arabic" w:cs="Simplified Arabic"/>
          <w:b/>
          <w:bCs/>
          <w:color w:val="FF0000"/>
          <w:sz w:val="30"/>
          <w:szCs w:val="30"/>
          <w:rtl/>
          <w:lang w:val="fr-FR" w:eastAsia="fr-FR"/>
        </w:rPr>
        <w:t>16</w:t>
      </w:r>
      <w:r w:rsidR="00152D0E" w:rsidRPr="00CE5EF1">
        <w:rPr>
          <w:rFonts w:ascii="Simplified Arabic" w:eastAsia="Times New Roman" w:hAnsi="Simplified Arabic" w:cs="Simplified Arabic"/>
          <w:b/>
          <w:bCs/>
          <w:color w:val="FF0000"/>
          <w:sz w:val="30"/>
          <w:szCs w:val="30"/>
          <w:rtl/>
          <w:lang w:val="fr-FR" w:eastAsia="fr-FR"/>
        </w:rPr>
        <w:t xml:space="preserve"> و</w:t>
      </w:r>
      <w:r w:rsidR="003D2638" w:rsidRPr="00CE5EF1">
        <w:rPr>
          <w:rFonts w:ascii="Simplified Arabic" w:eastAsia="Times New Roman" w:hAnsi="Simplified Arabic" w:cs="Simplified Arabic"/>
          <w:b/>
          <w:bCs/>
          <w:color w:val="FF0000"/>
          <w:sz w:val="30"/>
          <w:szCs w:val="30"/>
          <w:rtl/>
          <w:lang w:val="fr-FR" w:eastAsia="fr-FR"/>
        </w:rPr>
        <w:t>17</w:t>
      </w:r>
      <w:r w:rsidR="00152D0E" w:rsidRPr="00CE5EF1">
        <w:rPr>
          <w:rFonts w:ascii="Simplified Arabic" w:eastAsia="Times New Roman" w:hAnsi="Simplified Arabic" w:cs="Simplified Arabic"/>
          <w:b/>
          <w:bCs/>
          <w:color w:val="FF0000"/>
          <w:sz w:val="30"/>
          <w:szCs w:val="30"/>
          <w:rtl/>
          <w:lang w:val="fr-FR" w:eastAsia="fr-FR"/>
        </w:rPr>
        <w:t xml:space="preserve"> يونيو 2021</w:t>
      </w:r>
      <w:r w:rsidR="00152D0E" w:rsidRPr="000B6F1F">
        <w:rPr>
          <w:rFonts w:ascii="Simplified Arabic" w:eastAsia="Calibri" w:hAnsi="Simplified Arabic" w:cs="Simplified Arabic"/>
          <w:b/>
          <w:bCs/>
          <w:color w:val="FF0000"/>
          <w:sz w:val="28"/>
          <w:szCs w:val="28"/>
          <w:rtl/>
          <w:lang w:val="fr-FR"/>
        </w:rPr>
        <w:t xml:space="preserve"> </w:t>
      </w:r>
      <w:r w:rsidR="00152D0E" w:rsidRPr="000B6F1F">
        <w:rPr>
          <w:rFonts w:ascii="Simplified Arabic" w:eastAsia="Calibri" w:hAnsi="Simplified Arabic" w:cs="Simplified Arabic"/>
          <w:b/>
          <w:bCs/>
          <w:color w:val="FF0000"/>
          <w:sz w:val="28"/>
          <w:szCs w:val="28"/>
          <w:lang w:val="fr-FR"/>
        </w:rPr>
        <w:t xml:space="preserve"> </w:t>
      </w:r>
      <w:r w:rsidR="00152D0E" w:rsidRPr="000B6F1F">
        <w:rPr>
          <w:rFonts w:ascii="Simplified Arabic" w:eastAsia="Calibri" w:hAnsi="Simplified Arabic" w:cs="Simplified Arabic"/>
          <w:b/>
          <w:bCs/>
          <w:color w:val="FF0000"/>
          <w:sz w:val="28"/>
          <w:szCs w:val="28"/>
          <w:rtl/>
          <w:lang w:val="fr-FR"/>
        </w:rPr>
        <w:t xml:space="preserve"> </w:t>
      </w:r>
      <w:r w:rsidR="00CE5EF1">
        <w:rPr>
          <w:rFonts w:ascii="Simplified Arabic" w:eastAsia="Calibri" w:hAnsi="Simplified Arabic" w:cs="Simplified Arabic" w:hint="cs"/>
          <w:b/>
          <w:bCs/>
          <w:color w:val="FF0000"/>
          <w:sz w:val="28"/>
          <w:szCs w:val="28"/>
          <w:rtl/>
          <w:lang w:val="fr-FR"/>
        </w:rPr>
        <w:t xml:space="preserve"> </w:t>
      </w:r>
    </w:p>
    <w:p w:rsidR="00152D0E" w:rsidRDefault="000B6F1F" w:rsidP="00CE5EF1">
      <w:pPr>
        <w:bidi/>
        <w:spacing w:line="240" w:lineRule="auto"/>
        <w:jc w:val="center"/>
        <w:rPr>
          <w:rFonts w:ascii="Simplified Arabic" w:eastAsia="Calibri" w:hAnsi="Simplified Arabic" w:cs="Simplified Arabic"/>
          <w:b/>
          <w:bCs/>
          <w:sz w:val="32"/>
          <w:szCs w:val="32"/>
          <w:rtl/>
          <w:lang w:val="fr-FR"/>
        </w:rPr>
      </w:pPr>
      <w:r w:rsidRPr="000B6F1F">
        <w:rPr>
          <w:rFonts w:ascii="Simplified Arabic" w:eastAsia="Calibri" w:hAnsi="Simplified Arabic" w:cs="Simplified Arabic"/>
          <w:b/>
          <w:bCs/>
          <w:sz w:val="32"/>
          <w:szCs w:val="32"/>
          <w:rtl/>
          <w:lang w:val="fr-FR"/>
        </w:rPr>
        <w:t>كلية الآداب والعلوم الإنسانية</w:t>
      </w:r>
      <w:r w:rsidR="00CE5EF1">
        <w:rPr>
          <w:rFonts w:ascii="Simplified Arabic" w:eastAsia="Calibri" w:hAnsi="Simplified Arabic" w:cs="Simplified Arabic" w:hint="cs"/>
          <w:b/>
          <w:bCs/>
          <w:sz w:val="32"/>
          <w:szCs w:val="32"/>
          <w:rtl/>
          <w:lang w:val="fr-FR"/>
        </w:rPr>
        <w:t xml:space="preserve"> </w:t>
      </w:r>
      <w:r w:rsidR="00CE5EF1">
        <w:rPr>
          <w:rFonts w:ascii="Simplified Arabic" w:eastAsia="Calibri" w:hAnsi="Simplified Arabic" w:cs="Simplified Arabic"/>
          <w:b/>
          <w:bCs/>
          <w:sz w:val="32"/>
          <w:szCs w:val="32"/>
          <w:rtl/>
          <w:lang w:val="fr-FR"/>
        </w:rPr>
        <w:t>­</w:t>
      </w:r>
      <w:r w:rsidR="00CE5EF1">
        <w:rPr>
          <w:rFonts w:ascii="Simplified Arabic" w:eastAsia="Calibri" w:hAnsi="Simplified Arabic" w:cs="Simplified Arabic" w:hint="cs"/>
          <w:b/>
          <w:bCs/>
          <w:sz w:val="32"/>
          <w:szCs w:val="32"/>
          <w:rtl/>
          <w:lang w:val="fr-FR"/>
        </w:rPr>
        <w:t xml:space="preserve"> </w:t>
      </w:r>
      <w:r w:rsidR="00152D0E" w:rsidRPr="000B6F1F">
        <w:rPr>
          <w:rFonts w:ascii="Simplified Arabic" w:eastAsia="Calibri" w:hAnsi="Simplified Arabic" w:cs="Simplified Arabic"/>
          <w:b/>
          <w:bCs/>
          <w:sz w:val="32"/>
          <w:szCs w:val="32"/>
          <w:rtl/>
          <w:lang w:val="fr-FR"/>
        </w:rPr>
        <w:t>تطوان</w:t>
      </w:r>
    </w:p>
    <w:p w:rsidR="00CE5EF1" w:rsidRPr="000B6F1F" w:rsidRDefault="00CE5EF1" w:rsidP="00CE5EF1">
      <w:pPr>
        <w:bidi/>
        <w:spacing w:line="240" w:lineRule="auto"/>
        <w:jc w:val="center"/>
        <w:rPr>
          <w:rFonts w:ascii="Simplified Arabic" w:eastAsia="Calibri" w:hAnsi="Simplified Arabic" w:cs="Simplified Arabic"/>
          <w:b/>
          <w:bCs/>
          <w:sz w:val="32"/>
          <w:szCs w:val="32"/>
          <w:rtl/>
          <w:lang w:val="fr-FR"/>
        </w:rPr>
      </w:pPr>
      <w:r>
        <w:rPr>
          <w:rFonts w:ascii="Simplified Arabic" w:eastAsia="Calibri" w:hAnsi="Simplified Arabic" w:cs="Simplified Arabic" w:hint="cs"/>
          <w:b/>
          <w:bCs/>
          <w:sz w:val="32"/>
          <w:szCs w:val="32"/>
          <w:rtl/>
          <w:lang w:val="fr-FR"/>
        </w:rPr>
        <w:t>المغرب</w:t>
      </w:r>
    </w:p>
    <w:p w:rsidR="00152D0E" w:rsidRPr="000B6F1F" w:rsidRDefault="00CE5EF1" w:rsidP="00CE5EF1">
      <w:pPr>
        <w:bidi/>
        <w:spacing w:line="240" w:lineRule="auto"/>
        <w:jc w:val="center"/>
        <w:rPr>
          <w:rFonts w:ascii="Simplified Arabic" w:eastAsia="Calibri" w:hAnsi="Simplified Arabic" w:cs="Simplified Arabic"/>
          <w:b/>
          <w:bCs/>
          <w:sz w:val="28"/>
          <w:szCs w:val="28"/>
          <w:rtl/>
          <w:lang w:val="fr-FR"/>
        </w:rPr>
      </w:pPr>
      <w:r>
        <w:rPr>
          <w:rFonts w:ascii="Simplified Arabic" w:eastAsia="Calibri" w:hAnsi="Simplified Arabic" w:cs="Simplified Arabic" w:hint="cs"/>
          <w:b/>
          <w:bCs/>
          <w:sz w:val="28"/>
          <w:szCs w:val="28"/>
          <w:rtl/>
          <w:lang w:val="fr-FR"/>
        </w:rPr>
        <w:t>*********************************</w:t>
      </w:r>
      <w:r w:rsidR="00152D0E" w:rsidRPr="000B6F1F">
        <w:rPr>
          <w:rFonts w:ascii="Simplified Arabic" w:eastAsia="Calibri" w:hAnsi="Simplified Arabic" w:cs="Simplified Arabic"/>
          <w:b/>
          <w:bCs/>
          <w:sz w:val="28"/>
          <w:szCs w:val="28"/>
          <w:rtl/>
          <w:lang w:val="fr-FR"/>
        </w:rPr>
        <w:t xml:space="preserve"> </w:t>
      </w:r>
    </w:p>
    <w:p w:rsidR="001C1FA6" w:rsidRPr="000B6F1F" w:rsidRDefault="001C1FA6" w:rsidP="00CE5EF1">
      <w:pPr>
        <w:bidi/>
        <w:spacing w:after="0" w:line="240" w:lineRule="auto"/>
        <w:ind w:left="-567"/>
        <w:rPr>
          <w:rFonts w:ascii="Simplified Arabic" w:hAnsi="Simplified Arabic" w:cs="Simplified Arabic"/>
          <w:color w:val="050505"/>
          <w:sz w:val="23"/>
          <w:szCs w:val="23"/>
          <w:shd w:val="clear" w:color="auto" w:fill="FFFFFF"/>
          <w:rtl/>
        </w:rPr>
      </w:pPr>
    </w:p>
    <w:p w:rsidR="00152D0E" w:rsidRPr="000B6F1F" w:rsidRDefault="004F6F43" w:rsidP="001C1FA6">
      <w:pPr>
        <w:bidi/>
        <w:spacing w:after="0" w:line="240" w:lineRule="auto"/>
        <w:ind w:left="-567"/>
        <w:rPr>
          <w:rFonts w:ascii="Simplified Arabic" w:eastAsia="Times New Roman" w:hAnsi="Simplified Arabic" w:cs="Simplified Arabic"/>
          <w:b/>
          <w:bCs/>
          <w:color w:val="FF0000"/>
          <w:sz w:val="32"/>
          <w:szCs w:val="32"/>
          <w:rtl/>
          <w:lang w:val="fr-FR" w:eastAsia="fr-FR"/>
        </w:rPr>
      </w:pPr>
      <w:r>
        <w:rPr>
          <w:rFonts w:ascii="Simplified Arabic" w:eastAsia="Times New Roman" w:hAnsi="Simplified Arabic" w:cs="Simplified Arabic" w:hint="cs"/>
          <w:b/>
          <w:bCs/>
          <w:color w:val="1F4E79" w:themeColor="accent1" w:themeShade="80"/>
          <w:sz w:val="32"/>
          <w:szCs w:val="32"/>
          <w:rtl/>
          <w:lang w:val="fr-FR" w:eastAsia="fr-FR"/>
        </w:rPr>
        <w:t>الورقة</w:t>
      </w:r>
      <w:r w:rsidR="00152D0E" w:rsidRPr="00CE5EF1">
        <w:rPr>
          <w:rFonts w:ascii="Simplified Arabic" w:eastAsia="Times New Roman" w:hAnsi="Simplified Arabic" w:cs="Simplified Arabic"/>
          <w:b/>
          <w:bCs/>
          <w:color w:val="1F4E79" w:themeColor="accent1" w:themeShade="80"/>
          <w:sz w:val="32"/>
          <w:szCs w:val="32"/>
          <w:rtl/>
          <w:lang w:val="fr-FR" w:eastAsia="fr-FR"/>
        </w:rPr>
        <w:t xml:space="preserve"> العلمية للمؤتمر:</w:t>
      </w:r>
    </w:p>
    <w:p w:rsidR="003D33A2" w:rsidRPr="000B6F1F" w:rsidRDefault="003D33A2" w:rsidP="003D33A2">
      <w:pPr>
        <w:bidi/>
        <w:spacing w:after="0" w:line="240" w:lineRule="auto"/>
        <w:ind w:left="-567"/>
        <w:rPr>
          <w:rFonts w:ascii="Simplified Arabic" w:eastAsia="Times New Roman" w:hAnsi="Simplified Arabic" w:cs="Simplified Arabic"/>
          <w:b/>
          <w:bCs/>
          <w:color w:val="FF0000"/>
          <w:sz w:val="32"/>
          <w:szCs w:val="32"/>
          <w:lang w:val="fr-FR" w:eastAsia="fr-FR"/>
        </w:rPr>
      </w:pPr>
    </w:p>
    <w:p w:rsidR="003D33A2" w:rsidRPr="000B6F1F" w:rsidRDefault="003D33A2" w:rsidP="002876B3">
      <w:pPr>
        <w:tabs>
          <w:tab w:val="right" w:pos="1"/>
          <w:tab w:val="right" w:pos="567"/>
          <w:tab w:val="right" w:pos="9072"/>
        </w:tabs>
        <w:bidi/>
        <w:spacing w:line="240" w:lineRule="auto"/>
        <w:ind w:left="-2" w:hanging="709"/>
        <w:jc w:val="both"/>
        <w:rPr>
          <w:rFonts w:ascii="Simplified Arabic" w:eastAsia="Calibri" w:hAnsi="Simplified Arabic" w:cs="Simplified Arabic"/>
          <w:sz w:val="32"/>
          <w:szCs w:val="32"/>
          <w:rtl/>
          <w:lang w:val="fr-FR"/>
        </w:rPr>
      </w:pPr>
      <w:r w:rsidRPr="000B6F1F">
        <w:rPr>
          <w:rFonts w:ascii="Simplified Arabic" w:eastAsia="Calibri" w:hAnsi="Simplified Arabic" w:cs="Simplified Arabic"/>
          <w:sz w:val="32"/>
          <w:szCs w:val="32"/>
          <w:rtl/>
        </w:rPr>
        <w:tab/>
      </w:r>
      <w:r w:rsidRPr="000B6F1F">
        <w:rPr>
          <w:rFonts w:ascii="Simplified Arabic" w:eastAsia="Calibri" w:hAnsi="Simplified Arabic" w:cs="Simplified Arabic"/>
          <w:sz w:val="32"/>
          <w:szCs w:val="32"/>
          <w:rtl/>
        </w:rPr>
        <w:tab/>
      </w:r>
      <w:r w:rsidRPr="000B6F1F">
        <w:rPr>
          <w:rFonts w:ascii="Simplified Arabic" w:eastAsia="Calibri" w:hAnsi="Simplified Arabic" w:cs="Simplified Arabic"/>
          <w:sz w:val="32"/>
          <w:szCs w:val="32"/>
          <w:rtl/>
        </w:rPr>
        <w:tab/>
      </w:r>
      <w:r w:rsidRPr="000B6F1F">
        <w:rPr>
          <w:rFonts w:ascii="Simplified Arabic" w:eastAsia="Calibri" w:hAnsi="Simplified Arabic" w:cs="Simplified Arabic"/>
          <w:sz w:val="32"/>
          <w:szCs w:val="32"/>
          <w:rtl/>
          <w:lang w:val="fr-FR"/>
        </w:rPr>
        <w:tab/>
        <w:t xml:space="preserve">منذ أن استعادت التأويليات (الهيرمينوطيقا) في النصف الثاني من القرن العشرين حيويتَها وأضحت تمثل لمختلف تعبيرات الفكر الإنساني المعاصر مرجعيةً فلسفية مشتركة، لم تعد انشغالاتها منحصرةً فحسب في المجالات التي ارتبطت بها على امتداد مسيرها الطويل كاللغة </w:t>
      </w:r>
      <w:r w:rsidR="002876B3" w:rsidRPr="000B6F1F">
        <w:rPr>
          <w:rFonts w:ascii="Simplified Arabic" w:eastAsia="Calibri" w:hAnsi="Simplified Arabic" w:cs="Simplified Arabic"/>
          <w:sz w:val="32"/>
          <w:szCs w:val="32"/>
          <w:rtl/>
          <w:lang w:val="fr-FR"/>
        </w:rPr>
        <w:t>والدين</w:t>
      </w:r>
      <w:r w:rsidR="002876B3" w:rsidRPr="002876B3">
        <w:rPr>
          <w:rFonts w:ascii="Simplified Arabic" w:eastAsia="Calibri" w:hAnsi="Simplified Arabic" w:cs="Simplified Arabic"/>
          <w:sz w:val="32"/>
          <w:szCs w:val="32"/>
          <w:rtl/>
          <w:lang w:val="fr-FR"/>
        </w:rPr>
        <w:t xml:space="preserve"> </w:t>
      </w:r>
      <w:r w:rsidR="002876B3" w:rsidRPr="000B6F1F">
        <w:rPr>
          <w:rFonts w:ascii="Simplified Arabic" w:eastAsia="Calibri" w:hAnsi="Simplified Arabic" w:cs="Simplified Arabic"/>
          <w:sz w:val="32"/>
          <w:szCs w:val="32"/>
          <w:rtl/>
          <w:lang w:val="fr-FR"/>
        </w:rPr>
        <w:t xml:space="preserve">والثقافة </w:t>
      </w:r>
      <w:r w:rsidRPr="000B6F1F">
        <w:rPr>
          <w:rFonts w:ascii="Simplified Arabic" w:eastAsia="Calibri" w:hAnsi="Simplified Arabic" w:cs="Simplified Arabic"/>
          <w:sz w:val="32"/>
          <w:szCs w:val="32"/>
          <w:rtl/>
          <w:lang w:val="fr-FR"/>
        </w:rPr>
        <w:t>والتاريخ والآداب والفنون. لقد أخذت هذه الانشغالات تمتد أيضا إلى مجالات العلوم الدقيقة، وصار الاهتمام "</w:t>
      </w:r>
      <w:r w:rsidRPr="002876B3">
        <w:rPr>
          <w:rFonts w:ascii="Simplified Arabic" w:eastAsia="Calibri" w:hAnsi="Simplified Arabic" w:cs="Simplified Arabic"/>
          <w:b/>
          <w:bCs/>
          <w:sz w:val="28"/>
          <w:szCs w:val="28"/>
          <w:rtl/>
          <w:lang w:val="fr-FR"/>
        </w:rPr>
        <w:t>بتأويلية العلم</w:t>
      </w:r>
      <w:r w:rsidRPr="000B6F1F">
        <w:rPr>
          <w:rFonts w:ascii="Simplified Arabic" w:eastAsia="Calibri" w:hAnsi="Simplified Arabic" w:cs="Simplified Arabic"/>
          <w:sz w:val="32"/>
          <w:szCs w:val="32"/>
          <w:rtl/>
          <w:lang w:val="fr-FR"/>
        </w:rPr>
        <w:t>" يتسع ويتزايد ليشكل مجالا ناشئا قائما بذاته إلى جانب "</w:t>
      </w:r>
      <w:r w:rsidRPr="002876B3">
        <w:rPr>
          <w:rFonts w:ascii="Simplified Arabic" w:eastAsia="Calibri" w:hAnsi="Simplified Arabic" w:cs="Simplified Arabic"/>
          <w:b/>
          <w:bCs/>
          <w:sz w:val="28"/>
          <w:szCs w:val="28"/>
          <w:rtl/>
          <w:lang w:val="fr-FR"/>
        </w:rPr>
        <w:t>تأويلية الفن</w:t>
      </w:r>
      <w:r w:rsidRPr="000B6F1F">
        <w:rPr>
          <w:rFonts w:ascii="Simplified Arabic" w:eastAsia="Calibri" w:hAnsi="Simplified Arabic" w:cs="Simplified Arabic"/>
          <w:sz w:val="32"/>
          <w:szCs w:val="32"/>
          <w:rtl/>
          <w:lang w:val="fr-FR"/>
        </w:rPr>
        <w:t>" أو "</w:t>
      </w:r>
      <w:r w:rsidRPr="002876B3">
        <w:rPr>
          <w:rFonts w:ascii="Simplified Arabic" w:eastAsia="Calibri" w:hAnsi="Simplified Arabic" w:cs="Simplified Arabic"/>
          <w:b/>
          <w:bCs/>
          <w:sz w:val="28"/>
          <w:szCs w:val="28"/>
          <w:rtl/>
          <w:lang w:val="fr-FR"/>
        </w:rPr>
        <w:t>تأويلية الدين</w:t>
      </w:r>
      <w:r w:rsidRPr="000B6F1F">
        <w:rPr>
          <w:rFonts w:ascii="Simplified Arabic" w:eastAsia="Calibri" w:hAnsi="Simplified Arabic" w:cs="Simplified Arabic"/>
          <w:sz w:val="32"/>
          <w:szCs w:val="32"/>
          <w:rtl/>
          <w:lang w:val="fr-FR"/>
        </w:rPr>
        <w:t xml:space="preserve">" أو غيرهما من التأويليات الخاصة. </w:t>
      </w:r>
      <w:r w:rsidR="002876B3">
        <w:rPr>
          <w:rFonts w:ascii="Simplified Arabic" w:eastAsia="Calibri" w:hAnsi="Simplified Arabic" w:cs="Simplified Arabic" w:hint="cs"/>
          <w:sz w:val="32"/>
          <w:szCs w:val="32"/>
          <w:rtl/>
          <w:lang w:val="fr-FR"/>
        </w:rPr>
        <w:t xml:space="preserve"> </w:t>
      </w:r>
    </w:p>
    <w:p w:rsidR="003D33A2" w:rsidRPr="000B6F1F" w:rsidRDefault="003D33A2" w:rsidP="003D33A2">
      <w:pPr>
        <w:tabs>
          <w:tab w:val="right" w:pos="567"/>
        </w:tabs>
        <w:bidi/>
        <w:jc w:val="both"/>
        <w:rPr>
          <w:rFonts w:ascii="Simplified Arabic" w:eastAsia="Calibri" w:hAnsi="Simplified Arabic" w:cs="Simplified Arabic"/>
          <w:sz w:val="32"/>
          <w:szCs w:val="32"/>
          <w:rtl/>
          <w:lang w:val="fr-FR"/>
        </w:rPr>
      </w:pPr>
      <w:r w:rsidRPr="000B6F1F">
        <w:rPr>
          <w:rFonts w:ascii="Simplified Arabic" w:eastAsia="Calibri" w:hAnsi="Simplified Arabic" w:cs="Simplified Arabic"/>
          <w:sz w:val="32"/>
          <w:szCs w:val="32"/>
          <w:lang w:val="fr-FR"/>
        </w:rPr>
        <w:t xml:space="preserve">      </w:t>
      </w:r>
      <w:r w:rsidRPr="000B6F1F">
        <w:rPr>
          <w:rFonts w:ascii="Simplified Arabic" w:eastAsia="Calibri" w:hAnsi="Simplified Arabic" w:cs="Simplified Arabic"/>
          <w:sz w:val="32"/>
          <w:szCs w:val="32"/>
          <w:rtl/>
          <w:lang w:val="fr-FR"/>
        </w:rPr>
        <w:t>ولعل ما يصدر اليوم من أعمالٍ غير قليلة متصلة بفلسفة التأويل من جهة وبالإيبستيمولوجيا وفلسفة العلوم من جهة ثانية يعكس هذا الامتدادَ وينميه من زوايا ومداخل متعددة أبرزها:</w:t>
      </w:r>
    </w:p>
    <w:p w:rsidR="003D33A2" w:rsidRPr="000B6F1F" w:rsidRDefault="003D33A2" w:rsidP="003D33A2">
      <w:pPr>
        <w:pStyle w:val="ListParagraph"/>
        <w:numPr>
          <w:ilvl w:val="0"/>
          <w:numId w:val="6"/>
        </w:numPr>
        <w:bidi/>
        <w:spacing w:after="160" w:line="259" w:lineRule="auto"/>
        <w:jc w:val="both"/>
        <w:rPr>
          <w:rFonts w:ascii="Simplified Arabic" w:eastAsia="Calibri" w:hAnsi="Simplified Arabic" w:cs="Simplified Arabic"/>
          <w:sz w:val="32"/>
          <w:szCs w:val="32"/>
          <w:lang w:val="fr-FR"/>
        </w:rPr>
      </w:pPr>
      <w:r w:rsidRPr="000B6F1F">
        <w:rPr>
          <w:rFonts w:ascii="Simplified Arabic" w:eastAsia="Calibri" w:hAnsi="Simplified Arabic" w:cs="Simplified Arabic"/>
          <w:sz w:val="32"/>
          <w:szCs w:val="32"/>
          <w:rtl/>
          <w:lang w:val="fr-FR"/>
        </w:rPr>
        <w:lastRenderedPageBreak/>
        <w:t>تعميق البحث والنظر في طبيعة العلاقة التمثّلية التي تقيمها العلوم بموضوعاتها وبأشياء العالم وموجوداته.</w:t>
      </w:r>
    </w:p>
    <w:p w:rsidR="003D33A2" w:rsidRPr="000B6F1F" w:rsidRDefault="003D33A2" w:rsidP="003D33A2">
      <w:pPr>
        <w:pStyle w:val="ListParagraph"/>
        <w:numPr>
          <w:ilvl w:val="0"/>
          <w:numId w:val="6"/>
        </w:numPr>
        <w:bidi/>
        <w:spacing w:after="160" w:line="259" w:lineRule="auto"/>
        <w:jc w:val="both"/>
        <w:rPr>
          <w:rFonts w:ascii="Simplified Arabic" w:eastAsia="Calibri" w:hAnsi="Simplified Arabic" w:cs="Simplified Arabic"/>
          <w:sz w:val="32"/>
          <w:szCs w:val="32"/>
          <w:lang w:val="fr-FR"/>
        </w:rPr>
      </w:pPr>
      <w:r w:rsidRPr="000B6F1F">
        <w:rPr>
          <w:rFonts w:ascii="Simplified Arabic" w:eastAsia="Calibri" w:hAnsi="Simplified Arabic" w:cs="Simplified Arabic"/>
          <w:sz w:val="32"/>
          <w:szCs w:val="32"/>
          <w:rtl/>
          <w:lang w:val="fr-FR"/>
        </w:rPr>
        <w:t>اقتراح أسس جديدة لتقسيم العمل العلمي وإعادةُ صوغ روابط الجوار التي تجمع بين العلوم والمعارف المختلفة.</w:t>
      </w:r>
    </w:p>
    <w:p w:rsidR="003D33A2" w:rsidRPr="000B6F1F" w:rsidRDefault="003D33A2" w:rsidP="003D33A2">
      <w:pPr>
        <w:pStyle w:val="ListParagraph"/>
        <w:numPr>
          <w:ilvl w:val="0"/>
          <w:numId w:val="6"/>
        </w:numPr>
        <w:bidi/>
        <w:spacing w:after="160" w:line="259" w:lineRule="auto"/>
        <w:jc w:val="both"/>
        <w:rPr>
          <w:rFonts w:ascii="Simplified Arabic" w:eastAsia="Calibri" w:hAnsi="Simplified Arabic" w:cs="Simplified Arabic"/>
          <w:sz w:val="32"/>
          <w:szCs w:val="32"/>
          <w:lang w:val="fr-FR"/>
        </w:rPr>
      </w:pPr>
      <w:r w:rsidRPr="000B6F1F">
        <w:rPr>
          <w:rFonts w:ascii="Simplified Arabic" w:eastAsia="Calibri" w:hAnsi="Simplified Arabic" w:cs="Simplified Arabic"/>
          <w:sz w:val="32"/>
          <w:szCs w:val="32"/>
          <w:rtl/>
          <w:lang w:val="fr-FR"/>
        </w:rPr>
        <w:t>إدراج التفكير في تجربة الحقيقة ضمن مقتضيات "</w:t>
      </w:r>
      <w:r w:rsidRPr="002876B3">
        <w:rPr>
          <w:rFonts w:ascii="Simplified Arabic" w:eastAsia="Calibri" w:hAnsi="Simplified Arabic" w:cs="Simplified Arabic"/>
          <w:b/>
          <w:bCs/>
          <w:sz w:val="28"/>
          <w:szCs w:val="28"/>
          <w:rtl/>
          <w:lang w:val="fr-FR"/>
        </w:rPr>
        <w:t>منعطف تأويلي للعقل</w:t>
      </w:r>
      <w:r w:rsidRPr="000B6F1F">
        <w:rPr>
          <w:rFonts w:ascii="Simplified Arabic" w:eastAsia="Calibri" w:hAnsi="Simplified Arabic" w:cs="Simplified Arabic"/>
          <w:sz w:val="32"/>
          <w:szCs w:val="32"/>
          <w:rtl/>
          <w:lang w:val="fr-FR"/>
        </w:rPr>
        <w:t xml:space="preserve">" يأخذ بعين المراعاة تفاوت الحقائق، ويستبعد كل "وحدانية منطقية" تقضي باختزالها وردِّ تعددها إلى "حقيقة مثلى" نمطية ونهائية. </w:t>
      </w:r>
    </w:p>
    <w:p w:rsidR="003D33A2" w:rsidRPr="000B6F1F" w:rsidRDefault="003D33A2" w:rsidP="005D712A">
      <w:pPr>
        <w:tabs>
          <w:tab w:val="right" w:pos="0"/>
          <w:tab w:val="right" w:pos="567"/>
        </w:tabs>
        <w:bidi/>
        <w:jc w:val="both"/>
        <w:rPr>
          <w:rFonts w:ascii="Simplified Arabic" w:eastAsia="Calibri" w:hAnsi="Simplified Arabic" w:cs="Simplified Arabic"/>
          <w:sz w:val="32"/>
          <w:szCs w:val="32"/>
          <w:rtl/>
          <w:lang w:val="fr-FR"/>
        </w:rPr>
      </w:pPr>
      <w:r w:rsidRPr="000B6F1F">
        <w:rPr>
          <w:rFonts w:ascii="Simplified Arabic" w:eastAsia="Calibri" w:hAnsi="Simplified Arabic" w:cs="Simplified Arabic"/>
          <w:sz w:val="32"/>
          <w:szCs w:val="32"/>
          <w:lang w:val="fr-FR"/>
        </w:rPr>
        <w:t xml:space="preserve"> </w:t>
      </w:r>
      <w:r w:rsidRPr="000B6F1F">
        <w:rPr>
          <w:rFonts w:ascii="Simplified Arabic" w:eastAsia="Calibri" w:hAnsi="Simplified Arabic" w:cs="Simplified Arabic"/>
          <w:sz w:val="32"/>
          <w:szCs w:val="32"/>
          <w:lang w:val="fr-FR"/>
        </w:rPr>
        <w:tab/>
        <w:t xml:space="preserve">     </w:t>
      </w:r>
      <w:r w:rsidRPr="000B6F1F">
        <w:rPr>
          <w:rFonts w:ascii="Simplified Arabic" w:eastAsia="Calibri" w:hAnsi="Simplified Arabic" w:cs="Simplified Arabic"/>
          <w:sz w:val="32"/>
          <w:szCs w:val="32"/>
          <w:rtl/>
          <w:lang w:val="fr-FR"/>
        </w:rPr>
        <w:t xml:space="preserve">ومن هذه المداخل وغيرها بات ملحوظا أن الحدود التي كانت تفصل بين العلوم وتصنفها إلى علوم طبيعية وأخرى إنسانية (أو هيرمينوطيقية) قد اندرست وطفق تقسيمٌ مستجد للعمل العلمي ينمو ويتشكل على أساس ما يسمح به الحوار بين </w:t>
      </w:r>
      <w:r w:rsidRPr="002876B3">
        <w:rPr>
          <w:rFonts w:ascii="Simplified Arabic" w:eastAsia="Calibri" w:hAnsi="Simplified Arabic" w:cs="Simplified Arabic"/>
          <w:b/>
          <w:bCs/>
          <w:sz w:val="28"/>
          <w:szCs w:val="28"/>
          <w:rtl/>
          <w:lang w:val="fr-FR"/>
        </w:rPr>
        <w:t>ثقافة</w:t>
      </w:r>
      <w:r w:rsidRPr="000B6F1F">
        <w:rPr>
          <w:rFonts w:ascii="Simplified Arabic" w:eastAsia="Calibri" w:hAnsi="Simplified Arabic" w:cs="Simplified Arabic"/>
          <w:sz w:val="32"/>
          <w:szCs w:val="32"/>
          <w:rtl/>
          <w:lang w:val="fr-FR"/>
        </w:rPr>
        <w:t xml:space="preserve"> العلوم الإنسانية و</w:t>
      </w:r>
      <w:r w:rsidRPr="002876B3">
        <w:rPr>
          <w:rFonts w:ascii="Simplified Arabic" w:eastAsia="Calibri" w:hAnsi="Simplified Arabic" w:cs="Simplified Arabic"/>
          <w:b/>
          <w:bCs/>
          <w:sz w:val="28"/>
          <w:szCs w:val="28"/>
          <w:rtl/>
          <w:lang w:val="fr-FR"/>
        </w:rPr>
        <w:t>ثقافة</w:t>
      </w:r>
      <w:r w:rsidRPr="000B6F1F">
        <w:rPr>
          <w:rFonts w:ascii="Simplified Arabic" w:eastAsia="Calibri" w:hAnsi="Simplified Arabic" w:cs="Simplified Arabic"/>
          <w:sz w:val="32"/>
          <w:szCs w:val="32"/>
          <w:rtl/>
          <w:lang w:val="fr-FR"/>
        </w:rPr>
        <w:t xml:space="preserve"> العلوم الدقيقة من م</w:t>
      </w:r>
      <w:r w:rsidR="004F6F43">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مكنات</w:t>
      </w:r>
      <w:r w:rsidR="004F6F43">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 جديدة للتفاعل والإفادة المتبادلة. ذلك أن الفصل الحاد بين توجه العلوم الدقيقة نحو "</w:t>
      </w:r>
      <w:r w:rsidRPr="002876B3">
        <w:rPr>
          <w:rFonts w:ascii="Simplified Arabic" w:eastAsia="Calibri" w:hAnsi="Simplified Arabic" w:cs="Simplified Arabic"/>
          <w:b/>
          <w:bCs/>
          <w:sz w:val="28"/>
          <w:szCs w:val="28"/>
          <w:rtl/>
          <w:lang w:val="fr-FR"/>
        </w:rPr>
        <w:t>تفسير</w:t>
      </w:r>
      <w:r w:rsidRPr="000B6F1F">
        <w:rPr>
          <w:rFonts w:ascii="Simplified Arabic" w:eastAsia="Calibri" w:hAnsi="Simplified Arabic" w:cs="Simplified Arabic"/>
          <w:sz w:val="32"/>
          <w:szCs w:val="32"/>
          <w:rtl/>
          <w:lang w:val="fr-FR"/>
        </w:rPr>
        <w:t>" العام والمشترك، وتوجه العلوم الهيرمينوطيقية نحو "</w:t>
      </w:r>
      <w:r w:rsidRPr="002876B3">
        <w:rPr>
          <w:rFonts w:ascii="Simplified Arabic" w:eastAsia="Calibri" w:hAnsi="Simplified Arabic" w:cs="Simplified Arabic"/>
          <w:b/>
          <w:bCs/>
          <w:sz w:val="28"/>
          <w:szCs w:val="28"/>
          <w:rtl/>
          <w:lang w:val="fr-FR"/>
        </w:rPr>
        <w:t>فهم</w:t>
      </w:r>
      <w:r w:rsidRPr="000B6F1F">
        <w:rPr>
          <w:rFonts w:ascii="Simplified Arabic" w:eastAsia="Calibri" w:hAnsi="Simplified Arabic" w:cs="Simplified Arabic"/>
          <w:sz w:val="32"/>
          <w:szCs w:val="32"/>
          <w:rtl/>
          <w:lang w:val="fr-FR"/>
        </w:rPr>
        <w:t xml:space="preserve">" الخاص والمتفرد لم يعد يقوى على تسويغ ذاته ودعم صلاحيته لتشابك العلوم وتداخلها في هندسة جديدة صارت تتبوأ فيها علوم جديدة كالعلوم المعرفية </w:t>
      </w:r>
      <w:r w:rsidRPr="002876B3">
        <w:rPr>
          <w:rFonts w:ascii="Simplified Arabic" w:eastAsia="Calibri" w:hAnsi="Simplified Arabic" w:cs="Simplified Arabic"/>
          <w:sz w:val="28"/>
          <w:szCs w:val="28"/>
          <w:lang w:val="fr-FR"/>
        </w:rPr>
        <w:t>(cognitive sciences)</w:t>
      </w:r>
      <w:r w:rsidRPr="002876B3">
        <w:rPr>
          <w:rFonts w:ascii="Simplified Arabic" w:eastAsia="Calibri" w:hAnsi="Simplified Arabic" w:cs="Simplified Arabic"/>
          <w:sz w:val="28"/>
          <w:szCs w:val="28"/>
          <w:rtl/>
          <w:lang w:val="fr-FR"/>
        </w:rPr>
        <w:t xml:space="preserve"> </w:t>
      </w:r>
      <w:r w:rsidRPr="000B6F1F">
        <w:rPr>
          <w:rFonts w:ascii="Simplified Arabic" w:eastAsia="Calibri" w:hAnsi="Simplified Arabic" w:cs="Simplified Arabic"/>
          <w:sz w:val="32"/>
          <w:szCs w:val="32"/>
          <w:rtl/>
          <w:lang w:val="fr-FR"/>
        </w:rPr>
        <w:t xml:space="preserve">موقعا آخذا في التوسع والتعاظم. فالمشتغلون بهذه العلوم على سبيل المثال يقدمونها على أنها مجموعة من التخصصات المتنوعة التي تدرس الكيفية التي يشتغل بها الفكر، وتُعنى بالكشف عن العمليات المستَلزَمة في بناء المعارف واستثمارها، كما تهتم بتفسير ما ينجزه الإنسان من فعاليات ذهنية ويؤديه من وظائف معرفية متمثِّلة في اللغة، والفهم، والإدراك، والاستدلال، والاكتساب، وغيرها. وللوفاء بذلك تستدعي العلوم المعرفيةُ عددا وافرا من علوم الجوار كاللسانيات الحاسوبية، والمنطق، وفلسفة الذهن، وعلم النفس المعرفي، والعلوم العصبية، وعلوم أخرى. إذ </w:t>
      </w:r>
      <w:r w:rsidRPr="000B6F1F">
        <w:rPr>
          <w:rFonts w:ascii="Simplified Arabic" w:eastAsia="Calibri" w:hAnsi="Simplified Arabic" w:cs="Simplified Arabic"/>
          <w:sz w:val="32"/>
          <w:szCs w:val="32"/>
          <w:rtl/>
          <w:lang w:val="fr-FR"/>
        </w:rPr>
        <w:lastRenderedPageBreak/>
        <w:t>تتداخل في نطاق هذه الهندسة</w:t>
      </w:r>
      <w:r w:rsidR="004F6F43">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 العلومُ المشار إليها ويتعاون بعضها مع بعض في دراسة تلكم الوظائف والفعاليات؛ الأمر الذي يجعلنا أمام هندسة علمية جديدة لم تعد مُصمَّمةً على مقتضى قِسمةٍ ثنائية هي المتعارف عليها في الفلسفة القارية منذ أكثر من قرن، ولا على مقتضى مقولة </w:t>
      </w:r>
      <w:r w:rsidRPr="005D712A">
        <w:rPr>
          <w:rFonts w:ascii="Simplified Arabic" w:eastAsia="Calibri" w:hAnsi="Simplified Arabic" w:cs="Simplified Arabic"/>
          <w:b/>
          <w:bCs/>
          <w:sz w:val="28"/>
          <w:szCs w:val="28"/>
          <w:rtl/>
          <w:lang w:val="fr-FR"/>
        </w:rPr>
        <w:t>وحدة العلم</w:t>
      </w:r>
      <w:r w:rsidRPr="005D712A">
        <w:rPr>
          <w:rFonts w:ascii="Simplified Arabic" w:eastAsia="Calibri" w:hAnsi="Simplified Arabic" w:cs="Simplified Arabic"/>
          <w:sz w:val="28"/>
          <w:szCs w:val="28"/>
          <w:rtl/>
          <w:lang w:val="fr-FR"/>
        </w:rPr>
        <w:t xml:space="preserve"> </w:t>
      </w:r>
      <w:r w:rsidRPr="000B6F1F">
        <w:rPr>
          <w:rFonts w:ascii="Simplified Arabic" w:eastAsia="Calibri" w:hAnsi="Simplified Arabic" w:cs="Simplified Arabic"/>
          <w:sz w:val="32"/>
          <w:szCs w:val="32"/>
          <w:rtl/>
          <w:lang w:val="fr-FR"/>
        </w:rPr>
        <w:t>على نحو ما نادى بها الموقعون على بيان "حلقة فيينا" وظل يستمسك بها عديد من أقطاب الفلسفة التحليلية، بل أصبحت هندسةً تتشابك فيها العلومُ وتترابط في ما بينها</w:t>
      </w:r>
      <w:r w:rsidR="005D712A">
        <w:rPr>
          <w:rFonts w:ascii="Simplified Arabic" w:eastAsia="Calibri" w:hAnsi="Simplified Arabic" w:cs="Simplified Arabic" w:hint="cs"/>
          <w:sz w:val="32"/>
          <w:szCs w:val="32"/>
          <w:rtl/>
          <w:lang w:val="fr-FR"/>
        </w:rPr>
        <w:t xml:space="preserve"> بأواصرَ واضحةٍ من التفاعل</w:t>
      </w:r>
      <w:r w:rsidRPr="000B6F1F">
        <w:rPr>
          <w:rFonts w:ascii="Simplified Arabic" w:eastAsia="Calibri" w:hAnsi="Simplified Arabic" w:cs="Simplified Arabic"/>
          <w:sz w:val="32"/>
          <w:szCs w:val="32"/>
          <w:rtl/>
          <w:lang w:val="fr-FR"/>
        </w:rPr>
        <w:t xml:space="preserve"> </w:t>
      </w:r>
      <w:r w:rsidR="005D712A">
        <w:rPr>
          <w:rFonts w:ascii="Simplified Arabic" w:eastAsia="Calibri" w:hAnsi="Simplified Arabic" w:cs="Simplified Arabic" w:hint="cs"/>
          <w:sz w:val="32"/>
          <w:szCs w:val="32"/>
          <w:rtl/>
          <w:lang w:val="fr-FR"/>
        </w:rPr>
        <w:t>و</w:t>
      </w:r>
      <w:r w:rsidRPr="000B6F1F">
        <w:rPr>
          <w:rFonts w:ascii="Simplified Arabic" w:eastAsia="Calibri" w:hAnsi="Simplified Arabic" w:cs="Simplified Arabic"/>
          <w:sz w:val="32"/>
          <w:szCs w:val="32"/>
          <w:rtl/>
          <w:lang w:val="fr-FR"/>
        </w:rPr>
        <w:t>بشبكة واسعة</w:t>
      </w:r>
      <w:r w:rsidR="005D712A">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 من "</w:t>
      </w:r>
      <w:r w:rsidRPr="005D712A">
        <w:rPr>
          <w:rFonts w:ascii="Simplified Arabic" w:eastAsia="Calibri" w:hAnsi="Simplified Arabic" w:cs="Simplified Arabic"/>
          <w:b/>
          <w:bCs/>
          <w:sz w:val="28"/>
          <w:szCs w:val="28"/>
          <w:rtl/>
          <w:lang w:val="fr-FR"/>
        </w:rPr>
        <w:t>عُجَرِ التواصل</w:t>
      </w:r>
      <w:r w:rsidRPr="000B6F1F">
        <w:rPr>
          <w:rFonts w:ascii="Simplified Arabic" w:eastAsia="Calibri" w:hAnsi="Simplified Arabic" w:cs="Simplified Arabic"/>
          <w:sz w:val="32"/>
          <w:szCs w:val="32"/>
          <w:rtl/>
          <w:lang w:val="fr-FR"/>
        </w:rPr>
        <w:t xml:space="preserve">" </w:t>
      </w:r>
      <w:r w:rsidRPr="005D712A">
        <w:rPr>
          <w:rFonts w:ascii="Simplified Arabic" w:eastAsia="Calibri" w:hAnsi="Simplified Arabic" w:cs="Simplified Arabic"/>
          <w:sz w:val="28"/>
          <w:szCs w:val="28"/>
          <w:lang w:val="fr-FR"/>
        </w:rPr>
        <w:t>(nœuds de communication)</w:t>
      </w:r>
      <w:r w:rsidR="005D712A" w:rsidRPr="005D712A">
        <w:rPr>
          <w:rFonts w:ascii="Simplified Arabic" w:eastAsia="Calibri" w:hAnsi="Simplified Arabic" w:cs="Simplified Arabic" w:hint="cs"/>
          <w:sz w:val="32"/>
          <w:szCs w:val="32"/>
          <w:rtl/>
          <w:lang w:val="fr-FR"/>
        </w:rPr>
        <w:t>.</w:t>
      </w:r>
      <w:r w:rsidRPr="005D712A">
        <w:rPr>
          <w:rFonts w:ascii="Simplified Arabic" w:eastAsia="Calibri" w:hAnsi="Simplified Arabic" w:cs="Simplified Arabic"/>
          <w:sz w:val="32"/>
          <w:szCs w:val="32"/>
          <w:rtl/>
          <w:lang w:val="fr-FR"/>
        </w:rPr>
        <w:t xml:space="preserve"> </w:t>
      </w:r>
    </w:p>
    <w:p w:rsidR="003D33A2" w:rsidRPr="000B6F1F" w:rsidRDefault="003D33A2" w:rsidP="004F6F43">
      <w:pPr>
        <w:tabs>
          <w:tab w:val="right" w:pos="1"/>
          <w:tab w:val="right" w:pos="567"/>
          <w:tab w:val="right" w:pos="9072"/>
        </w:tabs>
        <w:bidi/>
        <w:spacing w:line="240" w:lineRule="auto"/>
        <w:ind w:left="-2" w:firstLine="2"/>
        <w:jc w:val="both"/>
        <w:rPr>
          <w:rFonts w:ascii="Simplified Arabic" w:eastAsia="Calibri" w:hAnsi="Simplified Arabic" w:cs="Simplified Arabic"/>
          <w:sz w:val="32"/>
          <w:szCs w:val="32"/>
          <w:lang w:val="fr-FR"/>
        </w:rPr>
      </w:pPr>
      <w:r w:rsidRPr="000B6F1F">
        <w:rPr>
          <w:rFonts w:ascii="Simplified Arabic" w:eastAsia="Calibri" w:hAnsi="Simplified Arabic" w:cs="Simplified Arabic"/>
          <w:sz w:val="32"/>
          <w:szCs w:val="32"/>
          <w:rtl/>
          <w:lang w:val="fr-FR"/>
        </w:rPr>
        <w:t xml:space="preserve">      </w:t>
      </w:r>
      <w:r w:rsidRPr="000B6F1F">
        <w:rPr>
          <w:rFonts w:ascii="Simplified Arabic" w:eastAsia="Calibri" w:hAnsi="Simplified Arabic" w:cs="Simplified Arabic"/>
          <w:sz w:val="32"/>
          <w:szCs w:val="32"/>
          <w:rtl/>
          <w:lang w:val="fr-FR"/>
        </w:rPr>
        <w:tab/>
        <w:t>وفي ضوء تواتر هذه التحولات انبثقت اجتهاداتٌ شتى تتوافق اليوم عينةٌ مهمة منها على وجوبِ تخليص العلم فكرا وممارسةً من "</w:t>
      </w:r>
      <w:r w:rsidRPr="005D712A">
        <w:rPr>
          <w:rFonts w:ascii="Simplified Arabic" w:eastAsia="Calibri" w:hAnsi="Simplified Arabic" w:cs="Simplified Arabic"/>
          <w:b/>
          <w:bCs/>
          <w:sz w:val="28"/>
          <w:szCs w:val="28"/>
          <w:rtl/>
          <w:lang w:val="fr-FR"/>
        </w:rPr>
        <w:t>الترسبات الأصولية</w:t>
      </w:r>
      <w:r w:rsidRPr="000B6F1F">
        <w:rPr>
          <w:rFonts w:ascii="Simplified Arabic" w:eastAsia="Calibri" w:hAnsi="Simplified Arabic" w:cs="Simplified Arabic"/>
          <w:sz w:val="32"/>
          <w:szCs w:val="32"/>
          <w:rtl/>
          <w:lang w:val="fr-FR"/>
        </w:rPr>
        <w:t>" النظرية والمنهجية المستحكمة فيه، والبحثِ عن أقوم المسالك التي بقدر ما تُضفي على الاشتغال به وعلى نوعية مناهجه واستراتيجياته قدرا من "</w:t>
      </w:r>
      <w:r w:rsidRPr="005D712A">
        <w:rPr>
          <w:rFonts w:ascii="Simplified Arabic" w:eastAsia="Calibri" w:hAnsi="Simplified Arabic" w:cs="Simplified Arabic"/>
          <w:b/>
          <w:bCs/>
          <w:sz w:val="28"/>
          <w:szCs w:val="28"/>
          <w:rtl/>
          <w:lang w:val="fr-FR"/>
        </w:rPr>
        <w:t>الرحابة</w:t>
      </w:r>
      <w:r w:rsidRPr="000B6F1F">
        <w:rPr>
          <w:rFonts w:ascii="Simplified Arabic" w:eastAsia="Calibri" w:hAnsi="Simplified Arabic" w:cs="Simplified Arabic"/>
          <w:sz w:val="32"/>
          <w:szCs w:val="32"/>
          <w:rtl/>
          <w:lang w:val="fr-FR"/>
        </w:rPr>
        <w:t>" و"</w:t>
      </w:r>
      <w:r w:rsidRPr="005D712A">
        <w:rPr>
          <w:rFonts w:ascii="Simplified Arabic" w:eastAsia="Calibri" w:hAnsi="Simplified Arabic" w:cs="Simplified Arabic"/>
          <w:b/>
          <w:bCs/>
          <w:sz w:val="28"/>
          <w:szCs w:val="28"/>
          <w:rtl/>
          <w:lang w:val="fr-FR"/>
        </w:rPr>
        <w:t>المرونة</w:t>
      </w:r>
      <w:r w:rsidRPr="000B6F1F">
        <w:rPr>
          <w:rFonts w:ascii="Simplified Arabic" w:eastAsia="Calibri" w:hAnsi="Simplified Arabic" w:cs="Simplified Arabic"/>
          <w:sz w:val="32"/>
          <w:szCs w:val="32"/>
          <w:rtl/>
          <w:lang w:val="fr-FR"/>
        </w:rPr>
        <w:t xml:space="preserve">" تضفي أيضا على علاقته بالعالم </w:t>
      </w:r>
      <w:r w:rsidR="005D712A">
        <w:rPr>
          <w:rFonts w:ascii="Simplified Arabic" w:eastAsia="Calibri" w:hAnsi="Simplified Arabic" w:cs="Simplified Arabic" w:hint="cs"/>
          <w:sz w:val="32"/>
          <w:szCs w:val="32"/>
          <w:rtl/>
          <w:lang w:val="fr-FR"/>
        </w:rPr>
        <w:t>ضروبا</w:t>
      </w:r>
      <w:r w:rsidRPr="000B6F1F">
        <w:rPr>
          <w:rFonts w:ascii="Simplified Arabic" w:eastAsia="Calibri" w:hAnsi="Simplified Arabic" w:cs="Simplified Arabic"/>
          <w:sz w:val="32"/>
          <w:szCs w:val="32"/>
          <w:rtl/>
          <w:lang w:val="fr-FR"/>
        </w:rPr>
        <w:t xml:space="preserve"> من "</w:t>
      </w:r>
      <w:r w:rsidRPr="005D712A">
        <w:rPr>
          <w:rFonts w:ascii="Simplified Arabic" w:eastAsia="Calibri" w:hAnsi="Simplified Arabic" w:cs="Simplified Arabic"/>
          <w:b/>
          <w:bCs/>
          <w:sz w:val="28"/>
          <w:szCs w:val="28"/>
          <w:rtl/>
          <w:lang w:val="fr-FR"/>
        </w:rPr>
        <w:t>الانفتاح</w:t>
      </w:r>
      <w:r w:rsidRPr="000B6F1F">
        <w:rPr>
          <w:rFonts w:ascii="Simplified Arabic" w:eastAsia="Calibri" w:hAnsi="Simplified Arabic" w:cs="Simplified Arabic"/>
          <w:sz w:val="32"/>
          <w:szCs w:val="32"/>
          <w:rtl/>
          <w:lang w:val="fr-FR"/>
        </w:rPr>
        <w:t>" و"</w:t>
      </w:r>
      <w:r w:rsidRPr="005D712A">
        <w:rPr>
          <w:rFonts w:ascii="Simplified Arabic" w:eastAsia="Calibri" w:hAnsi="Simplified Arabic" w:cs="Simplified Arabic"/>
          <w:b/>
          <w:bCs/>
          <w:sz w:val="28"/>
          <w:szCs w:val="28"/>
          <w:rtl/>
          <w:lang w:val="fr-FR"/>
        </w:rPr>
        <w:t>الاعتدال</w:t>
      </w:r>
      <w:r w:rsidRPr="000B6F1F">
        <w:rPr>
          <w:rFonts w:ascii="Simplified Arabic" w:eastAsia="Calibri" w:hAnsi="Simplified Arabic" w:cs="Simplified Arabic"/>
          <w:sz w:val="32"/>
          <w:szCs w:val="32"/>
          <w:rtl/>
          <w:lang w:val="fr-FR"/>
        </w:rPr>
        <w:t xml:space="preserve">". وهو الأمر الذي جعل متخصصة بارزة في الإيبستيمولوجيا وفلسفة العلوم كنانسي كارترايت </w:t>
      </w:r>
      <w:r w:rsidRPr="005D712A">
        <w:rPr>
          <w:rFonts w:ascii="Simplified Arabic" w:eastAsia="Calibri" w:hAnsi="Simplified Arabic" w:cs="Simplified Arabic"/>
          <w:sz w:val="28"/>
          <w:szCs w:val="28"/>
          <w:lang w:val="fr-FR"/>
        </w:rPr>
        <w:t>N. Cartwright</w:t>
      </w:r>
      <w:r w:rsidRPr="000B6F1F">
        <w:rPr>
          <w:rFonts w:ascii="Simplified Arabic" w:eastAsia="Calibri" w:hAnsi="Simplified Arabic" w:cs="Simplified Arabic"/>
          <w:sz w:val="32"/>
          <w:szCs w:val="32"/>
          <w:rtl/>
          <w:lang w:val="fr-FR"/>
        </w:rPr>
        <w:t xml:space="preserve"> تنتهي إلى أن العالم الذي نعيش فيه هو «عالم أرقش </w:t>
      </w:r>
      <w:r w:rsidRPr="005D712A">
        <w:rPr>
          <w:rFonts w:ascii="Simplified Arabic" w:eastAsia="Calibri" w:hAnsi="Simplified Arabic" w:cs="Simplified Arabic"/>
          <w:sz w:val="28"/>
          <w:szCs w:val="28"/>
          <w:lang w:val="fr-FR"/>
        </w:rPr>
        <w:t>(</w:t>
      </w:r>
      <w:proofErr w:type="spellStart"/>
      <w:r w:rsidRPr="005D712A">
        <w:rPr>
          <w:rFonts w:ascii="Simplified Arabic" w:eastAsia="Calibri" w:hAnsi="Simplified Arabic" w:cs="Simplified Arabic"/>
          <w:sz w:val="28"/>
          <w:szCs w:val="28"/>
          <w:lang w:val="fr-FR"/>
        </w:rPr>
        <w:t>dappled</w:t>
      </w:r>
      <w:proofErr w:type="spellEnd"/>
      <w:proofErr w:type="gramStart"/>
      <w:r w:rsidRPr="005D712A">
        <w:rPr>
          <w:rFonts w:ascii="Simplified Arabic" w:eastAsia="Calibri" w:hAnsi="Simplified Arabic" w:cs="Simplified Arabic"/>
          <w:sz w:val="28"/>
          <w:szCs w:val="28"/>
          <w:lang w:val="fr-FR"/>
        </w:rPr>
        <w:t>)</w:t>
      </w:r>
      <w:r w:rsidRPr="000B6F1F">
        <w:rPr>
          <w:rFonts w:ascii="Simplified Arabic" w:eastAsia="Calibri" w:hAnsi="Simplified Arabic" w:cs="Simplified Arabic"/>
          <w:sz w:val="32"/>
          <w:szCs w:val="32"/>
          <w:rtl/>
          <w:lang w:val="fr-FR"/>
        </w:rPr>
        <w:t>،</w:t>
      </w:r>
      <w:proofErr w:type="gramEnd"/>
      <w:r w:rsidRPr="000B6F1F">
        <w:rPr>
          <w:rFonts w:ascii="Simplified Arabic" w:eastAsia="Calibri" w:hAnsi="Simplified Arabic" w:cs="Simplified Arabic"/>
          <w:sz w:val="32"/>
          <w:szCs w:val="32"/>
          <w:rtl/>
          <w:lang w:val="fr-FR"/>
        </w:rPr>
        <w:t xml:space="preserve"> عالمٌ غنيّ بأشياءَ (بالغةِ) الاختلاف، متفاوتةِ الطبائع، متباينةِ التصرفات. ومن ثم فالقوانين الواصفةُ لهذا العالم لا تتخذ هيئةً هرمية </w:t>
      </w:r>
      <w:r w:rsidRPr="005D712A">
        <w:rPr>
          <w:rFonts w:ascii="Simplified Arabic" w:eastAsia="Calibri" w:hAnsi="Simplified Arabic" w:cs="Simplified Arabic"/>
          <w:sz w:val="28"/>
          <w:szCs w:val="28"/>
          <w:lang w:val="fr-FR"/>
        </w:rPr>
        <w:t>(</w:t>
      </w:r>
      <w:proofErr w:type="spellStart"/>
      <w:r w:rsidRPr="005D712A">
        <w:rPr>
          <w:rFonts w:ascii="Simplified Arabic" w:eastAsia="Calibri" w:hAnsi="Simplified Arabic" w:cs="Simplified Arabic"/>
          <w:sz w:val="28"/>
          <w:szCs w:val="28"/>
          <w:lang w:val="fr-FR"/>
        </w:rPr>
        <w:t>pyramid</w:t>
      </w:r>
      <w:proofErr w:type="spellEnd"/>
      <w:r w:rsidRPr="000B6F1F">
        <w:rPr>
          <w:rFonts w:ascii="Simplified Arabic" w:eastAsia="Calibri" w:hAnsi="Simplified Arabic" w:cs="Simplified Arabic"/>
          <w:sz w:val="32"/>
          <w:szCs w:val="32"/>
          <w:lang w:val="fr-FR"/>
        </w:rPr>
        <w:t xml:space="preserve">) </w:t>
      </w:r>
      <w:r w:rsidRPr="000B6F1F">
        <w:rPr>
          <w:rFonts w:ascii="Simplified Arabic" w:eastAsia="Calibri" w:hAnsi="Simplified Arabic" w:cs="Simplified Arabic"/>
          <w:sz w:val="32"/>
          <w:szCs w:val="32"/>
          <w:rtl/>
          <w:lang w:val="fr-FR"/>
        </w:rPr>
        <w:t xml:space="preserve">، وإنما تتخذ (أساسا) هيئة فسيفسائية </w:t>
      </w:r>
      <w:r w:rsidRPr="005D712A">
        <w:rPr>
          <w:rFonts w:ascii="Simplified Arabic" w:eastAsia="Calibri" w:hAnsi="Simplified Arabic" w:cs="Simplified Arabic"/>
          <w:sz w:val="28"/>
          <w:szCs w:val="28"/>
          <w:lang w:val="fr-FR"/>
        </w:rPr>
        <w:t>(patchwork)</w:t>
      </w:r>
      <w:r w:rsidRPr="000B6F1F">
        <w:rPr>
          <w:rFonts w:ascii="Simplified Arabic" w:eastAsia="Calibri" w:hAnsi="Simplified Arabic" w:cs="Simplified Arabic"/>
          <w:sz w:val="32"/>
          <w:szCs w:val="32"/>
          <w:rtl/>
          <w:lang w:val="fr-FR"/>
        </w:rPr>
        <w:t>»</w:t>
      </w:r>
      <w:r w:rsidR="004F6F43">
        <w:rPr>
          <w:rStyle w:val="FootnoteReference"/>
          <w:rFonts w:ascii="Simplified Arabic" w:eastAsia="Calibri" w:hAnsi="Simplified Arabic" w:cs="Simplified Arabic"/>
          <w:sz w:val="32"/>
          <w:szCs w:val="32"/>
          <w:rtl/>
          <w:lang w:val="fr-FR"/>
        </w:rPr>
        <w:footnoteReference w:id="1"/>
      </w:r>
      <w:r w:rsidRPr="000B6F1F">
        <w:rPr>
          <w:rFonts w:ascii="Simplified Arabic" w:eastAsia="Calibri" w:hAnsi="Simplified Arabic" w:cs="Simplified Arabic"/>
          <w:sz w:val="32"/>
          <w:szCs w:val="32"/>
          <w:rtl/>
          <w:lang w:val="fr-FR"/>
        </w:rPr>
        <w:t>.</w:t>
      </w:r>
      <w:r w:rsidRPr="000B6F1F">
        <w:rPr>
          <w:rFonts w:ascii="Simplified Arabic" w:eastAsia="Calibri" w:hAnsi="Simplified Arabic" w:cs="Simplified Arabic"/>
          <w:sz w:val="32"/>
          <w:szCs w:val="32"/>
          <w:lang w:val="fr-FR"/>
        </w:rPr>
        <w:t xml:space="preserve"> </w:t>
      </w:r>
    </w:p>
    <w:p w:rsidR="003D33A2" w:rsidRPr="000B6F1F" w:rsidRDefault="003D33A2" w:rsidP="00EB1202">
      <w:pPr>
        <w:tabs>
          <w:tab w:val="right" w:pos="1"/>
          <w:tab w:val="right" w:pos="567"/>
          <w:tab w:val="right" w:pos="708"/>
          <w:tab w:val="right" w:pos="9072"/>
        </w:tabs>
        <w:bidi/>
        <w:spacing w:line="240" w:lineRule="auto"/>
        <w:ind w:left="-2" w:hanging="709"/>
        <w:jc w:val="both"/>
        <w:rPr>
          <w:rFonts w:ascii="Simplified Arabic" w:eastAsia="Calibri" w:hAnsi="Simplified Arabic" w:cs="Simplified Arabic"/>
          <w:sz w:val="32"/>
          <w:szCs w:val="32"/>
          <w:rtl/>
          <w:lang w:val="fr-FR"/>
        </w:rPr>
      </w:pPr>
      <w:r w:rsidRPr="000B6F1F">
        <w:rPr>
          <w:rFonts w:ascii="Simplified Arabic" w:eastAsia="Calibri" w:hAnsi="Simplified Arabic" w:cs="Simplified Arabic"/>
          <w:sz w:val="32"/>
          <w:szCs w:val="32"/>
          <w:lang w:val="fr-FR"/>
        </w:rPr>
        <w:t xml:space="preserve"> </w:t>
      </w:r>
      <w:r w:rsidRPr="000B6F1F">
        <w:rPr>
          <w:rFonts w:ascii="Simplified Arabic" w:eastAsia="Calibri" w:hAnsi="Simplified Arabic" w:cs="Simplified Arabic"/>
          <w:sz w:val="32"/>
          <w:szCs w:val="32"/>
          <w:lang w:val="fr-FR"/>
        </w:rPr>
        <w:tab/>
        <w:t xml:space="preserve"> </w:t>
      </w:r>
      <w:r w:rsidRPr="000B6F1F">
        <w:rPr>
          <w:rFonts w:ascii="Simplified Arabic" w:eastAsia="Calibri" w:hAnsi="Simplified Arabic" w:cs="Simplified Arabic"/>
          <w:sz w:val="32"/>
          <w:szCs w:val="32"/>
          <w:lang w:val="fr-FR"/>
        </w:rPr>
        <w:tab/>
        <w:t xml:space="preserve"> </w:t>
      </w:r>
      <w:r w:rsidRPr="000B6F1F">
        <w:rPr>
          <w:rFonts w:ascii="Simplified Arabic" w:eastAsia="Calibri" w:hAnsi="Simplified Arabic" w:cs="Simplified Arabic"/>
          <w:sz w:val="32"/>
          <w:szCs w:val="32"/>
          <w:lang w:val="fr-FR"/>
        </w:rPr>
        <w:tab/>
      </w:r>
      <w:r w:rsidRPr="000B6F1F">
        <w:rPr>
          <w:rFonts w:ascii="Simplified Arabic" w:eastAsia="Calibri" w:hAnsi="Simplified Arabic" w:cs="Simplified Arabic"/>
          <w:sz w:val="32"/>
          <w:szCs w:val="32"/>
          <w:rtl/>
          <w:lang w:val="fr-FR"/>
        </w:rPr>
        <w:t>هذا القول</w:t>
      </w:r>
      <w:r w:rsidR="00643047">
        <w:rPr>
          <w:rFonts w:ascii="Simplified Arabic" w:eastAsia="Calibri" w:hAnsi="Simplified Arabic" w:cs="Simplified Arabic" w:hint="cs"/>
          <w:sz w:val="32"/>
          <w:szCs w:val="32"/>
          <w:rtl/>
          <w:lang w:val="fr-FR"/>
        </w:rPr>
        <w:t>،</w:t>
      </w:r>
      <w:r w:rsidR="005D712A">
        <w:rPr>
          <w:rFonts w:ascii="Simplified Arabic" w:eastAsia="Calibri" w:hAnsi="Simplified Arabic" w:cs="Simplified Arabic" w:hint="cs"/>
          <w:sz w:val="32"/>
          <w:szCs w:val="32"/>
          <w:rtl/>
          <w:lang w:val="fr-FR"/>
        </w:rPr>
        <w:t xml:space="preserve"> </w:t>
      </w:r>
      <w:r w:rsidR="00643047">
        <w:rPr>
          <w:rFonts w:ascii="Simplified Arabic" w:eastAsia="Calibri" w:hAnsi="Simplified Arabic" w:cs="Simplified Arabic"/>
          <w:sz w:val="32"/>
          <w:szCs w:val="32"/>
          <w:rtl/>
          <w:lang w:val="fr-FR"/>
        </w:rPr>
        <w:t xml:space="preserve">وعلى عكس </w:t>
      </w:r>
      <w:r w:rsidRPr="000B6F1F">
        <w:rPr>
          <w:rFonts w:ascii="Simplified Arabic" w:eastAsia="Calibri" w:hAnsi="Simplified Arabic" w:cs="Simplified Arabic"/>
          <w:sz w:val="32"/>
          <w:szCs w:val="32"/>
          <w:rtl/>
          <w:lang w:val="fr-FR"/>
        </w:rPr>
        <w:t>ما يوحي به ظاهر</w:t>
      </w:r>
      <w:r w:rsidR="00C039D3">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ه</w:t>
      </w:r>
      <w:r w:rsidR="00643047">
        <w:rPr>
          <w:rFonts w:ascii="Simplified Arabic" w:eastAsia="Calibri" w:hAnsi="Simplified Arabic" w:cs="Simplified Arabic" w:hint="cs"/>
          <w:sz w:val="32"/>
          <w:szCs w:val="32"/>
          <w:rtl/>
          <w:lang w:val="fr-FR"/>
        </w:rPr>
        <w:t xml:space="preserve"> من ملمح تفكيكي</w:t>
      </w:r>
      <w:r w:rsidRPr="000B6F1F">
        <w:rPr>
          <w:rFonts w:ascii="Simplified Arabic" w:eastAsia="Calibri" w:hAnsi="Simplified Arabic" w:cs="Simplified Arabic"/>
          <w:sz w:val="32"/>
          <w:szCs w:val="32"/>
          <w:rtl/>
          <w:lang w:val="fr-FR"/>
        </w:rPr>
        <w:t xml:space="preserve">، </w:t>
      </w:r>
      <w:r w:rsidRPr="000B6F1F">
        <w:rPr>
          <w:rFonts w:ascii="Simplified Arabic" w:eastAsia="Calibri" w:hAnsi="Simplified Arabic" w:cs="Simplified Arabic"/>
          <w:sz w:val="32"/>
          <w:szCs w:val="32"/>
          <w:rtl/>
          <w:lang w:val="fr-FR"/>
        </w:rPr>
        <w:tab/>
        <w:t>لا تدافع عنه صاحبة (كيف تكذب قوانين الفيزياء)</w:t>
      </w:r>
      <w:r w:rsidR="00C039D3">
        <w:rPr>
          <w:rStyle w:val="FootnoteReference"/>
          <w:rFonts w:ascii="Simplified Arabic" w:eastAsia="Calibri" w:hAnsi="Simplified Arabic" w:cs="Simplified Arabic"/>
          <w:sz w:val="32"/>
          <w:szCs w:val="32"/>
          <w:rtl/>
          <w:lang w:val="fr-FR"/>
        </w:rPr>
        <w:footnoteReference w:id="2"/>
      </w:r>
      <w:r w:rsidRPr="000B6F1F">
        <w:rPr>
          <w:rFonts w:ascii="Simplified Arabic" w:eastAsia="Calibri" w:hAnsi="Simplified Arabic" w:cs="Simplified Arabic"/>
          <w:sz w:val="32"/>
          <w:szCs w:val="32"/>
          <w:rtl/>
          <w:lang w:val="fr-FR"/>
        </w:rPr>
        <w:t xml:space="preserve"> من داخل الأدبيات التفكيكية لفلسفة العلم، وإنما من داخل الفلسفة التحليلية المعروفة بدقتها وصرامتها. ومن ثم فهو قول لا يكتفي بالتشكيك في القدرة التعميمية للقوانين العلمية وفي هيئتها وطرائق صوغها، وإنما </w:t>
      </w:r>
      <w:r w:rsidR="00623D1F">
        <w:rPr>
          <w:rFonts w:ascii="Simplified Arabic" w:eastAsia="Calibri" w:hAnsi="Simplified Arabic" w:cs="Simplified Arabic" w:hint="cs"/>
          <w:sz w:val="32"/>
          <w:szCs w:val="32"/>
          <w:rtl/>
          <w:lang w:val="fr-FR"/>
        </w:rPr>
        <w:t>ي</w:t>
      </w:r>
      <w:r w:rsidR="00C039D3">
        <w:rPr>
          <w:rFonts w:ascii="Simplified Arabic" w:eastAsia="Calibri" w:hAnsi="Simplified Arabic" w:cs="Simplified Arabic" w:hint="cs"/>
          <w:sz w:val="32"/>
          <w:szCs w:val="32"/>
          <w:rtl/>
          <w:lang w:val="fr-FR"/>
        </w:rPr>
        <w:t>َ</w:t>
      </w:r>
      <w:r w:rsidR="00623D1F">
        <w:rPr>
          <w:rFonts w:ascii="Simplified Arabic" w:eastAsia="Calibri" w:hAnsi="Simplified Arabic" w:cs="Simplified Arabic" w:hint="cs"/>
          <w:sz w:val="32"/>
          <w:szCs w:val="32"/>
          <w:rtl/>
          <w:lang w:val="fr-FR"/>
        </w:rPr>
        <w:t>عم</w:t>
      </w:r>
      <w:r w:rsidR="00C039D3">
        <w:rPr>
          <w:rFonts w:ascii="Simplified Arabic" w:eastAsia="Calibri" w:hAnsi="Simplified Arabic" w:cs="Simplified Arabic" w:hint="cs"/>
          <w:sz w:val="32"/>
          <w:szCs w:val="32"/>
          <w:rtl/>
          <w:lang w:val="fr-FR"/>
        </w:rPr>
        <w:t>ِ</w:t>
      </w:r>
      <w:r w:rsidR="00623D1F">
        <w:rPr>
          <w:rFonts w:ascii="Simplified Arabic" w:eastAsia="Calibri" w:hAnsi="Simplified Arabic" w:cs="Simplified Arabic" w:hint="cs"/>
          <w:sz w:val="32"/>
          <w:szCs w:val="32"/>
          <w:rtl/>
          <w:lang w:val="fr-FR"/>
        </w:rPr>
        <w:t>د</w:t>
      </w:r>
      <w:r w:rsidRPr="000B6F1F">
        <w:rPr>
          <w:rFonts w:ascii="Simplified Arabic" w:eastAsia="Calibri" w:hAnsi="Simplified Arabic" w:cs="Simplified Arabic"/>
          <w:sz w:val="32"/>
          <w:szCs w:val="32"/>
          <w:rtl/>
          <w:lang w:val="fr-FR"/>
        </w:rPr>
        <w:t xml:space="preserve"> </w:t>
      </w:r>
      <w:r w:rsidRPr="000B6F1F">
        <w:rPr>
          <w:rFonts w:ascii="Simplified Arabic" w:eastAsia="Calibri" w:hAnsi="Simplified Arabic" w:cs="Simplified Arabic"/>
          <w:sz w:val="32"/>
          <w:szCs w:val="32"/>
          <w:rtl/>
          <w:lang w:val="fr-FR"/>
        </w:rPr>
        <w:lastRenderedPageBreak/>
        <w:t xml:space="preserve">أيضا وصراحةً </w:t>
      </w:r>
      <w:r w:rsidR="00623D1F">
        <w:rPr>
          <w:rFonts w:ascii="Simplified Arabic" w:eastAsia="Calibri" w:hAnsi="Simplified Arabic" w:cs="Simplified Arabic" w:hint="cs"/>
          <w:sz w:val="32"/>
          <w:szCs w:val="32"/>
          <w:rtl/>
          <w:lang w:val="fr-FR"/>
        </w:rPr>
        <w:t xml:space="preserve">إلى </w:t>
      </w:r>
      <w:r w:rsidR="00623D1F">
        <w:rPr>
          <w:rFonts w:ascii="Simplified Arabic" w:eastAsia="Calibri" w:hAnsi="Simplified Arabic" w:cs="Simplified Arabic"/>
          <w:sz w:val="32"/>
          <w:szCs w:val="32"/>
          <w:rtl/>
          <w:lang w:val="fr-FR"/>
        </w:rPr>
        <w:t>التشكيك</w:t>
      </w:r>
      <w:r w:rsidRPr="000B6F1F">
        <w:rPr>
          <w:rFonts w:ascii="Simplified Arabic" w:eastAsia="Calibri" w:hAnsi="Simplified Arabic" w:cs="Simplified Arabic"/>
          <w:sz w:val="32"/>
          <w:szCs w:val="32"/>
          <w:rtl/>
          <w:lang w:val="fr-FR"/>
        </w:rPr>
        <w:t xml:space="preserve"> في ما يعده </w:t>
      </w:r>
      <w:r w:rsidRPr="00623D1F">
        <w:rPr>
          <w:rFonts w:ascii="Simplified Arabic" w:eastAsia="Calibri" w:hAnsi="Simplified Arabic" w:cs="Simplified Arabic"/>
          <w:b/>
          <w:bCs/>
          <w:sz w:val="28"/>
          <w:szCs w:val="28"/>
          <w:rtl/>
          <w:lang w:val="fr-FR"/>
        </w:rPr>
        <w:t>أصوليةً</w:t>
      </w:r>
      <w:r w:rsidR="00623D1F" w:rsidRPr="00623D1F">
        <w:rPr>
          <w:rFonts w:ascii="Simplified Arabic" w:eastAsia="Calibri" w:hAnsi="Simplified Arabic" w:cs="Simplified Arabic"/>
          <w:b/>
          <w:bCs/>
          <w:sz w:val="28"/>
          <w:szCs w:val="28"/>
          <w:rtl/>
          <w:lang w:val="fr-FR"/>
        </w:rPr>
        <w:t xml:space="preserve"> علمية</w:t>
      </w:r>
      <w:r w:rsidRPr="00623D1F">
        <w:rPr>
          <w:rFonts w:ascii="Simplified Arabic" w:eastAsia="Calibri" w:hAnsi="Simplified Arabic" w:cs="Simplified Arabic"/>
          <w:sz w:val="28"/>
          <w:szCs w:val="28"/>
          <w:rtl/>
          <w:lang w:val="fr-FR"/>
        </w:rPr>
        <w:t xml:space="preserve"> </w:t>
      </w:r>
      <w:r w:rsidRPr="00623D1F">
        <w:rPr>
          <w:rFonts w:ascii="Simplified Arabic" w:eastAsia="Calibri" w:hAnsi="Simplified Arabic" w:cs="Simplified Arabic"/>
          <w:sz w:val="28"/>
          <w:szCs w:val="28"/>
          <w:lang w:val="fr-FR"/>
        </w:rPr>
        <w:t>(</w:t>
      </w:r>
      <w:proofErr w:type="spellStart"/>
      <w:r w:rsidRPr="00623D1F">
        <w:rPr>
          <w:rFonts w:ascii="Simplified Arabic" w:eastAsia="Calibri" w:hAnsi="Simplified Arabic" w:cs="Simplified Arabic"/>
          <w:sz w:val="28"/>
          <w:szCs w:val="28"/>
          <w:lang w:val="fr-FR"/>
        </w:rPr>
        <w:t>fundamentalism</w:t>
      </w:r>
      <w:proofErr w:type="spellEnd"/>
      <w:r w:rsidRPr="00623D1F">
        <w:rPr>
          <w:rFonts w:ascii="Simplified Arabic" w:eastAsia="Calibri" w:hAnsi="Simplified Arabic" w:cs="Simplified Arabic"/>
          <w:sz w:val="28"/>
          <w:szCs w:val="28"/>
          <w:lang w:val="fr-FR"/>
        </w:rPr>
        <w:t>)</w:t>
      </w:r>
      <w:r w:rsidRPr="000B6F1F">
        <w:rPr>
          <w:rFonts w:ascii="Simplified Arabic" w:eastAsia="Calibri" w:hAnsi="Simplified Arabic" w:cs="Simplified Arabic"/>
          <w:sz w:val="32"/>
          <w:szCs w:val="32"/>
          <w:rtl/>
          <w:lang w:val="fr-FR"/>
        </w:rPr>
        <w:t xml:space="preserve"> </w:t>
      </w:r>
      <w:r w:rsidRPr="00623D1F">
        <w:rPr>
          <w:rFonts w:ascii="Simplified Arabic" w:eastAsia="Calibri" w:hAnsi="Simplified Arabic" w:cs="Simplified Arabic"/>
          <w:sz w:val="32"/>
          <w:szCs w:val="32"/>
          <w:rtl/>
          <w:lang w:val="fr-FR"/>
        </w:rPr>
        <w:t>تتشدد في رد</w:t>
      </w:r>
      <w:r w:rsidR="00C039D3">
        <w:rPr>
          <w:rFonts w:ascii="Simplified Arabic" w:eastAsia="Calibri" w:hAnsi="Simplified Arabic" w:cs="Simplified Arabic" w:hint="cs"/>
          <w:sz w:val="32"/>
          <w:szCs w:val="32"/>
          <w:rtl/>
          <w:lang w:val="fr-FR"/>
        </w:rPr>
        <w:t>ِّ</w:t>
      </w:r>
      <w:r w:rsidRPr="00623D1F">
        <w:rPr>
          <w:rFonts w:ascii="Simplified Arabic" w:eastAsia="Calibri" w:hAnsi="Simplified Arabic" w:cs="Simplified Arabic"/>
          <w:sz w:val="32"/>
          <w:szCs w:val="32"/>
          <w:rtl/>
          <w:lang w:val="fr-FR"/>
        </w:rPr>
        <w:t xml:space="preserve"> قوانين عالمٍ بالغ الاختلافِ والتعدد إلى مجرد قوانين واصفة </w:t>
      </w:r>
      <w:r w:rsidRPr="00623D1F">
        <w:rPr>
          <w:rFonts w:ascii="Simplified Arabic" w:eastAsia="Calibri" w:hAnsi="Simplified Arabic" w:cs="Simplified Arabic"/>
          <w:b/>
          <w:bCs/>
          <w:sz w:val="28"/>
          <w:szCs w:val="28"/>
          <w:rtl/>
          <w:lang w:val="fr-FR"/>
        </w:rPr>
        <w:t>لعالمٍ</w:t>
      </w:r>
      <w:r w:rsidRPr="00623D1F">
        <w:rPr>
          <w:rFonts w:ascii="Simplified Arabic" w:eastAsia="Calibri" w:hAnsi="Simplified Arabic" w:cs="Simplified Arabic"/>
          <w:sz w:val="32"/>
          <w:szCs w:val="32"/>
          <w:rtl/>
          <w:lang w:val="fr-FR"/>
        </w:rPr>
        <w:t xml:space="preserve"> </w:t>
      </w:r>
      <w:r w:rsidRPr="00623D1F">
        <w:rPr>
          <w:rFonts w:ascii="Simplified Arabic" w:eastAsia="Calibri" w:hAnsi="Simplified Arabic" w:cs="Simplified Arabic"/>
          <w:b/>
          <w:bCs/>
          <w:sz w:val="28"/>
          <w:szCs w:val="28"/>
          <w:rtl/>
          <w:lang w:val="fr-FR"/>
        </w:rPr>
        <w:t>كليِّ النظامِ موحدٍ ومتجانس</w:t>
      </w:r>
      <w:r w:rsidRPr="000B6F1F">
        <w:rPr>
          <w:rFonts w:ascii="Simplified Arabic" w:eastAsia="Calibri" w:hAnsi="Simplified Arabic" w:cs="Simplified Arabic"/>
          <w:sz w:val="32"/>
          <w:szCs w:val="32"/>
          <w:rtl/>
          <w:lang w:val="fr-FR"/>
        </w:rPr>
        <w:t xml:space="preserve">. فنقدُ هذا الضرب من الأصولية العلمية نابع هنا من الدفاع عن تأويلٍ علميّ منفتح ومعتدل لعالم يتعذر أن تتشابه فيه الأشياء وتتطابق؛ ذلك أن النزعة الوضعية المترسبة في العلوم الطبيعية ظلت لا تُعنى إلا بما يحتمل من الأشياء والموضوعات وجها واحدا من المعنى، واستبعدت إلى حقل العلوم الإنسانية والاجتماعية وإلى حقل الآداب والفنون كلَّ ما يحتمل اللَّبس ويقبل تعددَ التأويلات ويتسع لوجوه من المعاني متنوعة أو متباينة. في حين أن تاريخ العلوم يشهد على أن التأويل يضرب بجذوره العميقة في الممارسة العلمية، ويمثل باعثا من بواعث غناها وحيويتها وحافزا من حوافز تجددها واستمرارها؛ بل إن </w:t>
      </w:r>
      <w:r w:rsidR="00C039D3">
        <w:rPr>
          <w:rFonts w:ascii="Simplified Arabic" w:eastAsia="Calibri" w:hAnsi="Simplified Arabic" w:cs="Simplified Arabic"/>
          <w:sz w:val="32"/>
          <w:szCs w:val="32"/>
          <w:rtl/>
          <w:lang w:val="fr-FR"/>
        </w:rPr>
        <w:t>تاريخ العلوم في منظورِ فيزيائيّ</w:t>
      </w:r>
      <w:r w:rsidRPr="000B6F1F">
        <w:rPr>
          <w:rFonts w:ascii="Simplified Arabic" w:eastAsia="Calibri" w:hAnsi="Simplified Arabic" w:cs="Simplified Arabic"/>
          <w:sz w:val="32"/>
          <w:szCs w:val="32"/>
          <w:rtl/>
          <w:lang w:val="fr-FR"/>
        </w:rPr>
        <w:t xml:space="preserve"> لامعٍ كإيليا بريغوجين </w:t>
      </w:r>
      <w:r w:rsidR="00C07133">
        <w:rPr>
          <w:rFonts w:ascii="Simplified Arabic" w:eastAsia="Calibri" w:hAnsi="Simplified Arabic" w:cs="Simplified Arabic"/>
          <w:sz w:val="28"/>
          <w:szCs w:val="28"/>
          <w:lang w:val="fr-FR"/>
        </w:rPr>
        <w:t>I</w:t>
      </w:r>
      <w:r w:rsidR="00623D1F">
        <w:rPr>
          <w:rFonts w:ascii="Simplified Arabic" w:eastAsia="Calibri" w:hAnsi="Simplified Arabic" w:cs="Simplified Arabic"/>
          <w:sz w:val="28"/>
          <w:szCs w:val="28"/>
          <w:lang w:val="fr-FR"/>
        </w:rPr>
        <w:t>lya Prigogine</w:t>
      </w:r>
      <w:r w:rsidR="00623D1F">
        <w:rPr>
          <w:rFonts w:ascii="Simplified Arabic" w:eastAsia="Calibri" w:hAnsi="Simplified Arabic" w:cs="Simplified Arabic" w:hint="cs"/>
          <w:sz w:val="28"/>
          <w:szCs w:val="28"/>
          <w:rtl/>
          <w:lang w:val="fr-FR"/>
        </w:rPr>
        <w:t xml:space="preserve"> </w:t>
      </w:r>
      <w:r w:rsidRPr="000B6F1F">
        <w:rPr>
          <w:rFonts w:ascii="Simplified Arabic" w:eastAsia="Calibri" w:hAnsi="Simplified Arabic" w:cs="Simplified Arabic"/>
          <w:sz w:val="32"/>
          <w:szCs w:val="32"/>
          <w:rtl/>
          <w:lang w:val="fr-FR"/>
        </w:rPr>
        <w:t>«هو تاريخ صراعي، تاريخ</w:t>
      </w:r>
      <w:r w:rsidR="00C039D3">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 اختيارات</w:t>
      </w:r>
      <w:r w:rsidR="00C039D3">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 ومراهنات وتعريفات جديدة غير</w:t>
      </w:r>
      <w:r w:rsidR="00C039D3">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 متوقعة»</w:t>
      </w:r>
      <w:r w:rsidR="00EB1202">
        <w:rPr>
          <w:rStyle w:val="FootnoteReference"/>
          <w:rFonts w:ascii="Simplified Arabic" w:eastAsia="Calibri" w:hAnsi="Simplified Arabic" w:cs="Simplified Arabic"/>
          <w:sz w:val="32"/>
          <w:szCs w:val="32"/>
          <w:rtl/>
          <w:lang w:val="fr-FR"/>
        </w:rPr>
        <w:footnoteReference w:id="3"/>
      </w:r>
      <w:r w:rsidRPr="000B6F1F">
        <w:rPr>
          <w:rFonts w:ascii="Simplified Arabic" w:eastAsia="Calibri" w:hAnsi="Simplified Arabic" w:cs="Simplified Arabic"/>
          <w:sz w:val="32"/>
          <w:szCs w:val="32"/>
          <w:rtl/>
          <w:lang w:val="fr-FR"/>
        </w:rPr>
        <w:t xml:space="preserve">، أي تاريخ تأويلات تستمد صلاحيتَها من إبدالات </w:t>
      </w:r>
      <w:r w:rsidRPr="00C07133">
        <w:rPr>
          <w:rFonts w:ascii="Simplified Arabic" w:eastAsia="Calibri" w:hAnsi="Simplified Arabic" w:cs="Simplified Arabic"/>
          <w:sz w:val="28"/>
          <w:szCs w:val="28"/>
          <w:lang w:val="fr-FR"/>
        </w:rPr>
        <w:t>(</w:t>
      </w:r>
      <w:proofErr w:type="spellStart"/>
      <w:r w:rsidRPr="00C07133">
        <w:rPr>
          <w:rFonts w:ascii="Simplified Arabic" w:eastAsia="Calibri" w:hAnsi="Simplified Arabic" w:cs="Simplified Arabic"/>
          <w:sz w:val="28"/>
          <w:szCs w:val="28"/>
          <w:lang w:val="fr-FR"/>
        </w:rPr>
        <w:t>paradigms</w:t>
      </w:r>
      <w:proofErr w:type="spellEnd"/>
      <w:r w:rsidRPr="00C07133">
        <w:rPr>
          <w:rFonts w:ascii="Simplified Arabic" w:eastAsia="Calibri" w:hAnsi="Simplified Arabic" w:cs="Simplified Arabic"/>
          <w:sz w:val="28"/>
          <w:szCs w:val="28"/>
          <w:lang w:val="fr-FR"/>
        </w:rPr>
        <w:t>)</w:t>
      </w:r>
      <w:r w:rsidRPr="000B6F1F">
        <w:rPr>
          <w:rFonts w:ascii="Simplified Arabic" w:eastAsia="Calibri" w:hAnsi="Simplified Arabic" w:cs="Simplified Arabic"/>
          <w:sz w:val="32"/>
          <w:szCs w:val="32"/>
          <w:rtl/>
          <w:lang w:val="fr-FR"/>
        </w:rPr>
        <w:t xml:space="preserve"> متنافسة</w:t>
      </w:r>
      <w:r w:rsidR="00C07133">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 لا تنفك عن التحول ولا يفتأ بعضُها ينسخ بعضا.</w:t>
      </w:r>
    </w:p>
    <w:p w:rsidR="003D33A2" w:rsidRPr="000B6F1F" w:rsidRDefault="003D33A2" w:rsidP="003D33A2">
      <w:pPr>
        <w:tabs>
          <w:tab w:val="right" w:pos="1"/>
          <w:tab w:val="right" w:pos="567"/>
          <w:tab w:val="right" w:pos="708"/>
          <w:tab w:val="right" w:pos="9072"/>
        </w:tabs>
        <w:bidi/>
        <w:spacing w:line="240" w:lineRule="auto"/>
        <w:ind w:left="-2" w:hanging="709"/>
        <w:jc w:val="both"/>
        <w:rPr>
          <w:rFonts w:ascii="Simplified Arabic" w:eastAsia="Calibri" w:hAnsi="Simplified Arabic" w:cs="Simplified Arabic"/>
          <w:sz w:val="32"/>
          <w:szCs w:val="32"/>
          <w:rtl/>
          <w:lang w:val="fr-FR"/>
        </w:rPr>
      </w:pPr>
      <w:r w:rsidRPr="000B6F1F">
        <w:rPr>
          <w:rFonts w:ascii="Simplified Arabic" w:eastAsia="Calibri" w:hAnsi="Simplified Arabic" w:cs="Simplified Arabic"/>
          <w:sz w:val="32"/>
          <w:szCs w:val="32"/>
          <w:rtl/>
          <w:lang w:val="fr-FR"/>
        </w:rPr>
        <w:t xml:space="preserve"> </w:t>
      </w:r>
      <w:r w:rsidRPr="000B6F1F">
        <w:rPr>
          <w:rFonts w:ascii="Simplified Arabic" w:eastAsia="Calibri" w:hAnsi="Simplified Arabic" w:cs="Simplified Arabic"/>
          <w:sz w:val="32"/>
          <w:szCs w:val="32"/>
          <w:rtl/>
          <w:lang w:val="fr-FR"/>
        </w:rPr>
        <w:tab/>
      </w:r>
      <w:r w:rsidRPr="000B6F1F">
        <w:rPr>
          <w:rFonts w:ascii="Simplified Arabic" w:eastAsia="Calibri" w:hAnsi="Simplified Arabic" w:cs="Simplified Arabic"/>
          <w:sz w:val="32"/>
          <w:szCs w:val="32"/>
          <w:rtl/>
          <w:lang w:val="fr-FR"/>
        </w:rPr>
        <w:tab/>
      </w:r>
      <w:r w:rsidRPr="000B6F1F">
        <w:rPr>
          <w:rFonts w:ascii="Simplified Arabic" w:eastAsia="Calibri" w:hAnsi="Simplified Arabic" w:cs="Simplified Arabic"/>
          <w:sz w:val="32"/>
          <w:szCs w:val="32"/>
          <w:rtl/>
          <w:lang w:val="fr-FR"/>
        </w:rPr>
        <w:tab/>
      </w:r>
      <w:r w:rsidRPr="000B6F1F">
        <w:rPr>
          <w:rFonts w:ascii="Simplified Arabic" w:eastAsia="Calibri" w:hAnsi="Simplified Arabic" w:cs="Simplified Arabic"/>
          <w:sz w:val="32"/>
          <w:szCs w:val="32"/>
          <w:rtl/>
          <w:lang w:val="fr-FR"/>
        </w:rPr>
        <w:tab/>
        <w:t>لقد كان للتأويليات المعاصرة في سياق هذه الدينامية أثر بارز في مراجعة</w:t>
      </w:r>
      <w:r w:rsidR="00EB1202">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 ما استقر من مفاضلات معيارية وتراتبية بين الخبرات الإنسانية بالمعنى والحقيقة</w:t>
      </w:r>
      <w:r w:rsidR="00C07133">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 ووضعِها موضع نقد ومساءلة. ولذلك انصرف اهتمام</w:t>
      </w:r>
      <w:r w:rsidR="00C07133">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ها لا إلى اختزالِ هذه الخبرات وردّها إلى "</w:t>
      </w:r>
      <w:r w:rsidRPr="00C07133">
        <w:rPr>
          <w:rFonts w:ascii="Simplified Arabic" w:eastAsia="Calibri" w:hAnsi="Simplified Arabic" w:cs="Simplified Arabic"/>
          <w:b/>
          <w:bCs/>
          <w:sz w:val="28"/>
          <w:szCs w:val="28"/>
          <w:rtl/>
          <w:lang w:val="fr-FR"/>
        </w:rPr>
        <w:t>عقل كلي</w:t>
      </w:r>
      <w:r w:rsidRPr="000B6F1F">
        <w:rPr>
          <w:rFonts w:ascii="Simplified Arabic" w:eastAsia="Calibri" w:hAnsi="Simplified Arabic" w:cs="Simplified Arabic"/>
          <w:sz w:val="32"/>
          <w:szCs w:val="32"/>
          <w:rtl/>
          <w:lang w:val="fr-FR"/>
        </w:rPr>
        <w:t>" تُتخذ معاييره وأحكامُه أساسا لتقويمها وتمييز بعضها من بعض؛ وإنما إلى استكشافِ "ا</w:t>
      </w:r>
      <w:r w:rsidRPr="00C07133">
        <w:rPr>
          <w:rFonts w:ascii="Simplified Arabic" w:eastAsia="Calibri" w:hAnsi="Simplified Arabic" w:cs="Simplified Arabic"/>
          <w:b/>
          <w:bCs/>
          <w:sz w:val="28"/>
          <w:szCs w:val="28"/>
          <w:rtl/>
          <w:lang w:val="fr-FR"/>
        </w:rPr>
        <w:t>لعقول</w:t>
      </w:r>
      <w:r w:rsidRPr="000B6F1F">
        <w:rPr>
          <w:rFonts w:ascii="Simplified Arabic" w:eastAsia="Calibri" w:hAnsi="Simplified Arabic" w:cs="Simplified Arabic"/>
          <w:sz w:val="32"/>
          <w:szCs w:val="32"/>
          <w:rtl/>
          <w:lang w:val="fr-FR"/>
        </w:rPr>
        <w:t>" الم</w:t>
      </w:r>
      <w:r w:rsidR="00EB1202">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تكوثرة التي تستتر فيها، واستقراءِ الحقائق المتفاوتة التي لا تكف تتوالد فيها وتتخلق. وضمن هذا التوجه حصل الوعي</w:t>
      </w:r>
      <w:r w:rsidR="00C07133">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 بوجوب إعادة الاعتبار إلى النصوص والخطابات التي كانت تُنعت عادة</w:t>
      </w:r>
      <w:r w:rsidR="00C07133">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 بأنها نصوص وخطابات تخييلية خالية من أية عقلانية، وتَبيَّن أن فاعلية التخييل غيرُ ملازمة للمجالات الأدبية والفنية فحسب، وإنما تلازم أيضا المعرفةَ العلمية الحقة وتخترق أبنيتَها وتمثيلاتها الرمزية لأشياء العالم </w:t>
      </w:r>
      <w:r w:rsidRPr="000B6F1F">
        <w:rPr>
          <w:rFonts w:ascii="Simplified Arabic" w:eastAsia="Calibri" w:hAnsi="Simplified Arabic" w:cs="Simplified Arabic"/>
          <w:sz w:val="32"/>
          <w:szCs w:val="32"/>
          <w:rtl/>
          <w:lang w:val="fr-FR"/>
        </w:rPr>
        <w:lastRenderedPageBreak/>
        <w:t>وموجوداته. وهو ما عمق أكثر مراجعةَ ذلكم التقسيم الحاد للعمل العلمي الذي كان يفصل، كما ألمحنا، بين علوم طبيعية صُلبة</w:t>
      </w:r>
      <w:r w:rsidRPr="000B6F1F">
        <w:rPr>
          <w:rFonts w:ascii="Simplified Arabic" w:eastAsia="Calibri" w:hAnsi="Simplified Arabic" w:cs="Simplified Arabic"/>
          <w:sz w:val="32"/>
          <w:szCs w:val="32"/>
          <w:lang w:val="fr-FR"/>
        </w:rPr>
        <w:t xml:space="preserve"> </w:t>
      </w:r>
      <w:r w:rsidRPr="00C07133">
        <w:rPr>
          <w:rFonts w:ascii="Simplified Arabic" w:eastAsia="Calibri" w:hAnsi="Simplified Arabic" w:cs="Simplified Arabic"/>
          <w:sz w:val="28"/>
          <w:szCs w:val="28"/>
          <w:lang w:val="fr-FR"/>
        </w:rPr>
        <w:t xml:space="preserve">(hard) </w:t>
      </w:r>
      <w:r w:rsidRPr="000B6F1F">
        <w:rPr>
          <w:rFonts w:ascii="Simplified Arabic" w:eastAsia="Calibri" w:hAnsi="Simplified Arabic" w:cs="Simplified Arabic"/>
          <w:sz w:val="32"/>
          <w:szCs w:val="32"/>
          <w:rtl/>
          <w:lang w:val="fr-FR"/>
        </w:rPr>
        <w:t xml:space="preserve">ودقيقة وعلوم إنسانية رخوة </w:t>
      </w:r>
      <w:r w:rsidRPr="00C07133">
        <w:rPr>
          <w:rFonts w:ascii="Simplified Arabic" w:eastAsia="Calibri" w:hAnsi="Simplified Arabic" w:cs="Simplified Arabic"/>
          <w:sz w:val="28"/>
          <w:szCs w:val="28"/>
          <w:lang w:val="fr-FR"/>
        </w:rPr>
        <w:t>(soft)</w:t>
      </w:r>
      <w:r w:rsidRPr="000B6F1F">
        <w:rPr>
          <w:rFonts w:ascii="Simplified Arabic" w:eastAsia="Calibri" w:hAnsi="Simplified Arabic" w:cs="Simplified Arabic"/>
          <w:sz w:val="32"/>
          <w:szCs w:val="32"/>
          <w:rtl/>
          <w:lang w:val="fr-FR"/>
        </w:rPr>
        <w:t xml:space="preserve"> وغير</w:t>
      </w:r>
      <w:r w:rsidR="00EB1202">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 دقيقة، وجرى التنبّه</w:t>
      </w:r>
      <w:r w:rsidR="00C07133">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 إلى أن إقامة الفرق بين صلابة معرفة ورخاوة أخرى استنادا إلى كون الأولى تستطيع أن ترتقي</w:t>
      </w:r>
      <w:r w:rsidR="00C07133">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 بذاتها وبمفهوماتها من طور </w:t>
      </w:r>
      <w:r w:rsidRPr="00C07133">
        <w:rPr>
          <w:rFonts w:ascii="Simplified Arabic" w:eastAsia="Calibri" w:hAnsi="Simplified Arabic" w:cs="Simplified Arabic"/>
          <w:b/>
          <w:bCs/>
          <w:sz w:val="28"/>
          <w:szCs w:val="28"/>
          <w:rtl/>
          <w:lang w:val="fr-FR"/>
        </w:rPr>
        <w:t>التشابه</w:t>
      </w:r>
      <w:r w:rsidRPr="00C07133">
        <w:rPr>
          <w:rFonts w:ascii="Simplified Arabic" w:eastAsia="Calibri" w:hAnsi="Simplified Arabic" w:cs="Simplified Arabic"/>
          <w:sz w:val="28"/>
          <w:szCs w:val="28"/>
          <w:rtl/>
          <w:lang w:val="fr-FR"/>
        </w:rPr>
        <w:t xml:space="preserve"> </w:t>
      </w:r>
      <w:r w:rsidRPr="000B6F1F">
        <w:rPr>
          <w:rFonts w:ascii="Simplified Arabic" w:eastAsia="Calibri" w:hAnsi="Simplified Arabic" w:cs="Simplified Arabic"/>
          <w:sz w:val="32"/>
          <w:szCs w:val="32"/>
          <w:rtl/>
          <w:lang w:val="fr-FR"/>
        </w:rPr>
        <w:t>و</w:t>
      </w:r>
      <w:r w:rsidRPr="00C07133">
        <w:rPr>
          <w:rFonts w:ascii="Simplified Arabic" w:eastAsia="Calibri" w:hAnsi="Simplified Arabic" w:cs="Simplified Arabic"/>
          <w:b/>
          <w:bCs/>
          <w:sz w:val="28"/>
          <w:szCs w:val="28"/>
          <w:rtl/>
          <w:lang w:val="fr-FR"/>
        </w:rPr>
        <w:t>الالتباس</w:t>
      </w:r>
      <w:r w:rsidRPr="000B6F1F">
        <w:rPr>
          <w:rFonts w:ascii="Simplified Arabic" w:eastAsia="Calibri" w:hAnsi="Simplified Arabic" w:cs="Simplified Arabic"/>
          <w:sz w:val="32"/>
          <w:szCs w:val="32"/>
          <w:rtl/>
          <w:lang w:val="fr-FR"/>
        </w:rPr>
        <w:t xml:space="preserve"> و</w:t>
      </w:r>
      <w:r w:rsidRPr="00C07133">
        <w:rPr>
          <w:rFonts w:ascii="Simplified Arabic" w:eastAsia="Calibri" w:hAnsi="Simplified Arabic" w:cs="Simplified Arabic"/>
          <w:b/>
          <w:bCs/>
          <w:sz w:val="28"/>
          <w:szCs w:val="28"/>
          <w:rtl/>
          <w:lang w:val="fr-FR"/>
        </w:rPr>
        <w:t>الاستعارة</w:t>
      </w:r>
      <w:r w:rsidRPr="000B6F1F">
        <w:rPr>
          <w:rFonts w:ascii="Simplified Arabic" w:eastAsia="Calibri" w:hAnsi="Simplified Arabic" w:cs="Simplified Arabic"/>
          <w:sz w:val="32"/>
          <w:szCs w:val="32"/>
          <w:rtl/>
          <w:lang w:val="fr-FR"/>
        </w:rPr>
        <w:t xml:space="preserve"> إلى طور </w:t>
      </w:r>
      <w:r w:rsidRPr="00C07133">
        <w:rPr>
          <w:rFonts w:ascii="Simplified Arabic" w:eastAsia="Calibri" w:hAnsi="Simplified Arabic" w:cs="Simplified Arabic"/>
          <w:b/>
          <w:bCs/>
          <w:sz w:val="28"/>
          <w:szCs w:val="28"/>
          <w:rtl/>
          <w:lang w:val="fr-FR"/>
        </w:rPr>
        <w:t>الإحكام</w:t>
      </w:r>
      <w:r w:rsidRPr="000B6F1F">
        <w:rPr>
          <w:rFonts w:ascii="Simplified Arabic" w:eastAsia="Calibri" w:hAnsi="Simplified Arabic" w:cs="Simplified Arabic"/>
          <w:sz w:val="32"/>
          <w:szCs w:val="32"/>
          <w:rtl/>
          <w:lang w:val="fr-FR"/>
        </w:rPr>
        <w:t xml:space="preserve"> و</w:t>
      </w:r>
      <w:r w:rsidRPr="00C07133">
        <w:rPr>
          <w:rFonts w:ascii="Simplified Arabic" w:eastAsia="Calibri" w:hAnsi="Simplified Arabic" w:cs="Simplified Arabic"/>
          <w:b/>
          <w:bCs/>
          <w:sz w:val="28"/>
          <w:szCs w:val="28"/>
          <w:rtl/>
          <w:lang w:val="fr-FR"/>
        </w:rPr>
        <w:t>الوضوح</w:t>
      </w:r>
      <w:r w:rsidRPr="000B6F1F">
        <w:rPr>
          <w:rFonts w:ascii="Simplified Arabic" w:eastAsia="Calibri" w:hAnsi="Simplified Arabic" w:cs="Simplified Arabic"/>
          <w:sz w:val="32"/>
          <w:szCs w:val="32"/>
          <w:rtl/>
          <w:lang w:val="fr-FR"/>
        </w:rPr>
        <w:t xml:space="preserve"> و</w:t>
      </w:r>
      <w:r w:rsidRPr="00C07133">
        <w:rPr>
          <w:rFonts w:ascii="Simplified Arabic" w:eastAsia="Calibri" w:hAnsi="Simplified Arabic" w:cs="Simplified Arabic"/>
          <w:b/>
          <w:bCs/>
          <w:sz w:val="28"/>
          <w:szCs w:val="28"/>
          <w:rtl/>
          <w:lang w:val="fr-FR"/>
        </w:rPr>
        <w:t>الحقيقة</w:t>
      </w:r>
      <w:r w:rsidRPr="000B6F1F">
        <w:rPr>
          <w:rFonts w:ascii="Simplified Arabic" w:eastAsia="Calibri" w:hAnsi="Simplified Arabic" w:cs="Simplified Arabic"/>
          <w:sz w:val="32"/>
          <w:szCs w:val="32"/>
          <w:rtl/>
          <w:lang w:val="fr-FR"/>
        </w:rPr>
        <w:t xml:space="preserve">، وكون الثانية لا تستطيع ذلك هو فرق لم يتخلص من بقايا النزعة الوضعية ولا من كوابحها. ولذلك تهاوت "حصانة" مثل هذه الفروق وأضحت الاستعارة لا نقيضا للمفهوم </w:t>
      </w:r>
      <w:r w:rsidRPr="00C07133">
        <w:rPr>
          <w:rFonts w:ascii="Simplified Arabic" w:eastAsia="Calibri" w:hAnsi="Simplified Arabic" w:cs="Simplified Arabic"/>
          <w:sz w:val="28"/>
          <w:szCs w:val="28"/>
          <w:lang w:val="fr-FR"/>
        </w:rPr>
        <w:t>(concept</w:t>
      </w:r>
      <w:r w:rsidRPr="000B6F1F">
        <w:rPr>
          <w:rFonts w:ascii="Simplified Arabic" w:eastAsia="Calibri" w:hAnsi="Simplified Arabic" w:cs="Simplified Arabic"/>
          <w:sz w:val="32"/>
          <w:szCs w:val="32"/>
          <w:lang w:val="fr-FR"/>
        </w:rPr>
        <w:t>)</w:t>
      </w:r>
      <w:r w:rsidRPr="000B6F1F">
        <w:rPr>
          <w:rFonts w:ascii="Simplified Arabic" w:eastAsia="Calibri" w:hAnsi="Simplified Arabic" w:cs="Simplified Arabic"/>
          <w:sz w:val="32"/>
          <w:szCs w:val="32"/>
          <w:rtl/>
          <w:lang w:val="fr-FR"/>
        </w:rPr>
        <w:t xml:space="preserve"> أو دون قيمته، بل صارت "</w:t>
      </w:r>
      <w:r w:rsidRPr="00C07133">
        <w:rPr>
          <w:rFonts w:ascii="Simplified Arabic" w:eastAsia="Calibri" w:hAnsi="Simplified Arabic" w:cs="Simplified Arabic"/>
          <w:b/>
          <w:bCs/>
          <w:sz w:val="28"/>
          <w:szCs w:val="28"/>
          <w:rtl/>
          <w:lang w:val="fr-FR"/>
        </w:rPr>
        <w:t>مختبرا لإبداع المفاهيم</w:t>
      </w:r>
      <w:r w:rsidRPr="000B6F1F">
        <w:rPr>
          <w:rFonts w:ascii="Simplified Arabic" w:eastAsia="Calibri" w:hAnsi="Simplified Arabic" w:cs="Simplified Arabic"/>
          <w:sz w:val="32"/>
          <w:szCs w:val="32"/>
          <w:rtl/>
          <w:lang w:val="fr-FR"/>
        </w:rPr>
        <w:t xml:space="preserve">" ومسلكا بقدر ما يفضي إلى فهم العالم واستكشافه يفضي أيضا إلى وصل هذا الفهم بجريان الحياة وتدفقها. </w:t>
      </w:r>
    </w:p>
    <w:p w:rsidR="003D33A2" w:rsidRPr="000B6F1F" w:rsidRDefault="003D33A2" w:rsidP="004A6D95">
      <w:pPr>
        <w:tabs>
          <w:tab w:val="right" w:pos="1"/>
          <w:tab w:val="right" w:pos="567"/>
          <w:tab w:val="right" w:pos="708"/>
          <w:tab w:val="right" w:pos="9072"/>
        </w:tabs>
        <w:bidi/>
        <w:spacing w:line="240" w:lineRule="auto"/>
        <w:ind w:left="-2" w:hanging="709"/>
        <w:jc w:val="both"/>
        <w:rPr>
          <w:rFonts w:ascii="Simplified Arabic" w:eastAsia="Calibri" w:hAnsi="Simplified Arabic" w:cs="Simplified Arabic"/>
          <w:sz w:val="32"/>
          <w:szCs w:val="32"/>
          <w:rtl/>
          <w:lang w:val="fr-FR"/>
        </w:rPr>
      </w:pPr>
      <w:r w:rsidRPr="000B6F1F">
        <w:rPr>
          <w:rFonts w:ascii="Simplified Arabic" w:eastAsia="Calibri" w:hAnsi="Simplified Arabic" w:cs="Simplified Arabic"/>
          <w:sz w:val="32"/>
          <w:szCs w:val="32"/>
          <w:rtl/>
          <w:lang w:val="fr-FR"/>
        </w:rPr>
        <w:t xml:space="preserve">         </w:t>
      </w:r>
      <w:r w:rsidRPr="000B6F1F">
        <w:rPr>
          <w:rFonts w:ascii="Simplified Arabic" w:eastAsia="Calibri" w:hAnsi="Simplified Arabic" w:cs="Simplified Arabic"/>
          <w:sz w:val="32"/>
          <w:szCs w:val="32"/>
          <w:rtl/>
          <w:lang w:val="fr-FR"/>
        </w:rPr>
        <w:tab/>
      </w:r>
      <w:r w:rsidRPr="000B6F1F">
        <w:rPr>
          <w:rFonts w:ascii="Simplified Arabic" w:eastAsia="Calibri" w:hAnsi="Simplified Arabic" w:cs="Simplified Arabic"/>
          <w:sz w:val="32"/>
          <w:szCs w:val="32"/>
          <w:rtl/>
          <w:lang w:val="fr-FR"/>
        </w:rPr>
        <w:tab/>
        <w:t xml:space="preserve">كما بات يُنظر من جهة أخرى إلى التخييل في </w:t>
      </w:r>
      <w:r w:rsidR="00525FC6">
        <w:rPr>
          <w:rFonts w:ascii="Simplified Arabic" w:eastAsia="Calibri" w:hAnsi="Simplified Arabic" w:cs="Simplified Arabic" w:hint="cs"/>
          <w:sz w:val="32"/>
          <w:szCs w:val="32"/>
          <w:rtl/>
          <w:lang w:val="fr-FR"/>
        </w:rPr>
        <w:t xml:space="preserve">نصوص </w:t>
      </w:r>
      <w:r w:rsidR="00EB1202">
        <w:rPr>
          <w:rFonts w:ascii="Simplified Arabic" w:eastAsia="Calibri" w:hAnsi="Simplified Arabic" w:cs="Simplified Arabic" w:hint="cs"/>
          <w:sz w:val="32"/>
          <w:szCs w:val="32"/>
          <w:rtl/>
          <w:lang w:val="fr-FR"/>
        </w:rPr>
        <w:t xml:space="preserve">نوعية </w:t>
      </w:r>
      <w:r w:rsidR="004A6D95">
        <w:rPr>
          <w:rFonts w:ascii="Simplified Arabic" w:eastAsia="Calibri" w:hAnsi="Simplified Arabic" w:cs="Simplified Arabic" w:hint="cs"/>
          <w:sz w:val="32"/>
          <w:szCs w:val="32"/>
          <w:rtl/>
          <w:lang w:val="fr-FR"/>
        </w:rPr>
        <w:t xml:space="preserve">من قبيل: </w:t>
      </w:r>
      <w:r w:rsidR="00525FC6">
        <w:rPr>
          <w:rFonts w:ascii="Simplified Arabic" w:eastAsia="Calibri" w:hAnsi="Simplified Arabic" w:cs="Simplified Arabic" w:hint="cs"/>
          <w:sz w:val="32"/>
          <w:szCs w:val="32"/>
          <w:rtl/>
          <w:lang w:val="fr-FR"/>
        </w:rPr>
        <w:t>النصوص</w:t>
      </w:r>
      <w:r w:rsidRPr="000B6F1F">
        <w:rPr>
          <w:rFonts w:ascii="Simplified Arabic" w:eastAsia="Calibri" w:hAnsi="Simplified Arabic" w:cs="Simplified Arabic"/>
          <w:sz w:val="32"/>
          <w:szCs w:val="32"/>
          <w:rtl/>
          <w:lang w:val="fr-FR"/>
        </w:rPr>
        <w:t xml:space="preserve"> </w:t>
      </w:r>
      <w:r w:rsidR="00525FC6">
        <w:rPr>
          <w:rFonts w:ascii="Simplified Arabic" w:eastAsia="Calibri" w:hAnsi="Simplified Arabic" w:cs="Simplified Arabic" w:hint="cs"/>
          <w:sz w:val="32"/>
          <w:szCs w:val="32"/>
          <w:rtl/>
          <w:lang w:val="fr-FR"/>
        </w:rPr>
        <w:t>ال</w:t>
      </w:r>
      <w:r w:rsidRPr="000B6F1F">
        <w:rPr>
          <w:rFonts w:ascii="Simplified Arabic" w:eastAsia="Calibri" w:hAnsi="Simplified Arabic" w:cs="Simplified Arabic"/>
          <w:sz w:val="32"/>
          <w:szCs w:val="32"/>
          <w:rtl/>
          <w:lang w:val="fr-FR"/>
        </w:rPr>
        <w:t>دينية أو</w:t>
      </w:r>
      <w:r w:rsidR="00B062B2">
        <w:rPr>
          <w:rFonts w:ascii="Simplified Arabic" w:eastAsia="Calibri" w:hAnsi="Simplified Arabic" w:cs="Simplified Arabic" w:hint="cs"/>
          <w:sz w:val="32"/>
          <w:szCs w:val="32"/>
          <w:rtl/>
          <w:lang w:val="fr-FR"/>
        </w:rPr>
        <w:t xml:space="preserve"> الصوفية أو</w:t>
      </w:r>
      <w:r w:rsidRPr="000B6F1F">
        <w:rPr>
          <w:rFonts w:ascii="Simplified Arabic" w:eastAsia="Calibri" w:hAnsi="Simplified Arabic" w:cs="Simplified Arabic"/>
          <w:sz w:val="32"/>
          <w:szCs w:val="32"/>
          <w:rtl/>
          <w:lang w:val="fr-FR"/>
        </w:rPr>
        <w:t xml:space="preserve"> </w:t>
      </w:r>
      <w:r w:rsidR="00525FC6">
        <w:rPr>
          <w:rFonts w:ascii="Simplified Arabic" w:eastAsia="Calibri" w:hAnsi="Simplified Arabic" w:cs="Simplified Arabic" w:hint="cs"/>
          <w:sz w:val="32"/>
          <w:szCs w:val="32"/>
          <w:rtl/>
          <w:lang w:val="fr-FR"/>
        </w:rPr>
        <w:t>ال</w:t>
      </w:r>
      <w:r w:rsidRPr="000B6F1F">
        <w:rPr>
          <w:rFonts w:ascii="Simplified Arabic" w:eastAsia="Calibri" w:hAnsi="Simplified Arabic" w:cs="Simplified Arabic"/>
          <w:sz w:val="32"/>
          <w:szCs w:val="32"/>
          <w:rtl/>
          <w:lang w:val="fr-FR"/>
        </w:rPr>
        <w:t xml:space="preserve">ميثية </w:t>
      </w:r>
      <w:r w:rsidRPr="00C07133">
        <w:rPr>
          <w:rFonts w:ascii="Simplified Arabic" w:eastAsia="Calibri" w:hAnsi="Simplified Arabic" w:cs="Simplified Arabic"/>
          <w:sz w:val="28"/>
          <w:szCs w:val="28"/>
          <w:lang w:val="fr-FR"/>
        </w:rPr>
        <w:t>(mythiques)</w:t>
      </w:r>
      <w:r w:rsidRPr="00C07133">
        <w:rPr>
          <w:rFonts w:ascii="Simplified Arabic" w:eastAsia="Calibri" w:hAnsi="Simplified Arabic" w:cs="Simplified Arabic"/>
          <w:sz w:val="28"/>
          <w:szCs w:val="28"/>
          <w:rtl/>
          <w:lang w:val="fr-FR"/>
        </w:rPr>
        <w:t xml:space="preserve"> </w:t>
      </w:r>
      <w:r w:rsidRPr="000B6F1F">
        <w:rPr>
          <w:rFonts w:ascii="Simplified Arabic" w:eastAsia="Calibri" w:hAnsi="Simplified Arabic" w:cs="Simplified Arabic"/>
          <w:sz w:val="32"/>
          <w:szCs w:val="32"/>
          <w:rtl/>
          <w:lang w:val="fr-FR"/>
        </w:rPr>
        <w:t xml:space="preserve">لا على أنه نمط عتيق وغابر من التفكير ما قبل العقلاني، أو أنه </w:t>
      </w:r>
      <w:r w:rsidR="00525FC6">
        <w:rPr>
          <w:rFonts w:ascii="Simplified Arabic" w:eastAsia="Calibri" w:hAnsi="Simplified Arabic" w:cs="Simplified Arabic" w:hint="cs"/>
          <w:sz w:val="32"/>
          <w:szCs w:val="32"/>
          <w:rtl/>
          <w:lang w:val="fr-FR"/>
        </w:rPr>
        <w:t xml:space="preserve">مما </w:t>
      </w:r>
      <w:r w:rsidR="004A6D95">
        <w:rPr>
          <w:rFonts w:ascii="Simplified Arabic" w:eastAsia="Calibri" w:hAnsi="Simplified Arabic" w:cs="Simplified Arabic" w:hint="cs"/>
          <w:sz w:val="32"/>
          <w:szCs w:val="32"/>
          <w:rtl/>
          <w:lang w:val="fr-FR"/>
        </w:rPr>
        <w:t>يخص</w:t>
      </w:r>
      <w:r w:rsidR="00525FC6">
        <w:rPr>
          <w:rFonts w:ascii="Simplified Arabic" w:eastAsia="Calibri" w:hAnsi="Simplified Arabic" w:cs="Simplified Arabic" w:hint="cs"/>
          <w:sz w:val="32"/>
          <w:szCs w:val="32"/>
          <w:rtl/>
          <w:lang w:val="fr-FR"/>
        </w:rPr>
        <w:t xml:space="preserve"> </w:t>
      </w:r>
      <w:r w:rsidR="00AA357F">
        <w:rPr>
          <w:rFonts w:ascii="Simplified Arabic" w:eastAsia="Calibri" w:hAnsi="Simplified Arabic" w:cs="Simplified Arabic" w:hint="cs"/>
          <w:sz w:val="32"/>
          <w:szCs w:val="32"/>
          <w:rtl/>
          <w:lang w:val="fr-FR"/>
        </w:rPr>
        <w:t>نوع</w:t>
      </w:r>
      <w:r w:rsidR="004A6D95">
        <w:rPr>
          <w:rFonts w:ascii="Simplified Arabic" w:eastAsia="Calibri" w:hAnsi="Simplified Arabic" w:cs="Simplified Arabic" w:hint="cs"/>
          <w:sz w:val="32"/>
          <w:szCs w:val="32"/>
          <w:rtl/>
          <w:lang w:val="fr-FR"/>
        </w:rPr>
        <w:t>ا</w:t>
      </w:r>
      <w:r w:rsidR="00AA357F">
        <w:rPr>
          <w:rFonts w:ascii="Simplified Arabic" w:eastAsia="Calibri" w:hAnsi="Simplified Arabic" w:cs="Simplified Arabic" w:hint="cs"/>
          <w:sz w:val="32"/>
          <w:szCs w:val="32"/>
          <w:rtl/>
          <w:lang w:val="fr-FR"/>
        </w:rPr>
        <w:t xml:space="preserve"> من </w:t>
      </w:r>
      <w:r w:rsidR="00525FC6">
        <w:rPr>
          <w:rFonts w:ascii="Simplified Arabic" w:eastAsia="Calibri" w:hAnsi="Simplified Arabic" w:cs="Simplified Arabic" w:hint="cs"/>
          <w:sz w:val="32"/>
          <w:szCs w:val="32"/>
          <w:rtl/>
          <w:lang w:val="fr-FR"/>
        </w:rPr>
        <w:t>العبارات</w:t>
      </w:r>
      <w:r w:rsidR="004A6D95" w:rsidRPr="004A6D95">
        <w:rPr>
          <w:rFonts w:ascii="Simplified Arabic" w:eastAsia="Calibri" w:hAnsi="Simplified Arabic" w:cs="Simplified Arabic" w:hint="cs"/>
          <w:sz w:val="32"/>
          <w:szCs w:val="32"/>
          <w:rtl/>
          <w:lang w:val="fr-FR"/>
        </w:rPr>
        <w:t xml:space="preserve"> </w:t>
      </w:r>
      <w:r w:rsidR="004A6D95">
        <w:rPr>
          <w:rFonts w:ascii="Simplified Arabic" w:eastAsia="Calibri" w:hAnsi="Simplified Arabic" w:cs="Simplified Arabic" w:hint="cs"/>
          <w:sz w:val="32"/>
          <w:szCs w:val="32"/>
          <w:rtl/>
          <w:lang w:val="fr-FR"/>
        </w:rPr>
        <w:t>المُجرَّدةِ من أيّ "محتوى تمثيلي"</w:t>
      </w:r>
      <w:r w:rsidR="00525FC6">
        <w:rPr>
          <w:rFonts w:ascii="Simplified Arabic" w:eastAsia="Calibri" w:hAnsi="Simplified Arabic" w:cs="Simplified Arabic" w:hint="cs"/>
          <w:sz w:val="32"/>
          <w:szCs w:val="32"/>
          <w:rtl/>
          <w:lang w:val="fr-FR"/>
        </w:rPr>
        <w:t xml:space="preserve"> </w:t>
      </w:r>
      <w:r w:rsidR="004A6D95">
        <w:rPr>
          <w:rFonts w:ascii="Simplified Arabic" w:eastAsia="Calibri" w:hAnsi="Simplified Arabic" w:cs="Simplified Arabic" w:hint="cs"/>
          <w:sz w:val="32"/>
          <w:szCs w:val="32"/>
          <w:rtl/>
          <w:lang w:val="fr-FR"/>
        </w:rPr>
        <w:t>و</w:t>
      </w:r>
      <w:r w:rsidR="00525FC6">
        <w:rPr>
          <w:rFonts w:ascii="Simplified Arabic" w:eastAsia="Calibri" w:hAnsi="Simplified Arabic" w:cs="Simplified Arabic" w:hint="cs"/>
          <w:sz w:val="32"/>
          <w:szCs w:val="32"/>
          <w:rtl/>
          <w:lang w:val="fr-FR"/>
        </w:rPr>
        <w:t>الخالية</w:t>
      </w:r>
      <w:r w:rsidR="004A6D95">
        <w:rPr>
          <w:rFonts w:ascii="Simplified Arabic" w:eastAsia="Calibri" w:hAnsi="Simplified Arabic" w:cs="Simplified Arabic" w:hint="cs"/>
          <w:sz w:val="32"/>
          <w:szCs w:val="32"/>
          <w:rtl/>
          <w:lang w:val="fr-FR"/>
        </w:rPr>
        <w:t>ِ</w:t>
      </w:r>
      <w:r w:rsidR="00525FC6">
        <w:rPr>
          <w:rFonts w:ascii="Simplified Arabic" w:eastAsia="Calibri" w:hAnsi="Simplified Arabic" w:cs="Simplified Arabic" w:hint="cs"/>
          <w:sz w:val="32"/>
          <w:szCs w:val="32"/>
          <w:rtl/>
          <w:lang w:val="fr-FR"/>
        </w:rPr>
        <w:t xml:space="preserve"> من</w:t>
      </w:r>
      <w:r w:rsidRPr="000B6F1F">
        <w:rPr>
          <w:rFonts w:ascii="Simplified Arabic" w:eastAsia="Calibri" w:hAnsi="Simplified Arabic" w:cs="Simplified Arabic"/>
          <w:sz w:val="32"/>
          <w:szCs w:val="32"/>
          <w:rtl/>
          <w:lang w:val="fr-FR"/>
        </w:rPr>
        <w:t xml:space="preserve"> </w:t>
      </w:r>
      <w:r w:rsidR="004A6D95">
        <w:rPr>
          <w:rFonts w:ascii="Simplified Arabic" w:eastAsia="Calibri" w:hAnsi="Simplified Arabic" w:cs="Simplified Arabic" w:hint="cs"/>
          <w:sz w:val="32"/>
          <w:szCs w:val="32"/>
          <w:rtl/>
          <w:lang w:val="fr-FR"/>
        </w:rPr>
        <w:t>كل</w:t>
      </w:r>
      <w:r w:rsidRPr="000B6F1F">
        <w:rPr>
          <w:rFonts w:ascii="Simplified Arabic" w:eastAsia="Calibri" w:hAnsi="Simplified Arabic" w:cs="Simplified Arabic"/>
          <w:sz w:val="32"/>
          <w:szCs w:val="32"/>
          <w:rtl/>
          <w:lang w:val="fr-FR"/>
        </w:rPr>
        <w:t xml:space="preserve"> معنى؛ وإنما بات يُنظر إليه على أن له "</w:t>
      </w:r>
      <w:r w:rsidRPr="00AA357F">
        <w:rPr>
          <w:rFonts w:ascii="Simplified Arabic" w:eastAsia="Calibri" w:hAnsi="Simplified Arabic" w:cs="Simplified Arabic"/>
          <w:b/>
          <w:bCs/>
          <w:sz w:val="28"/>
          <w:szCs w:val="28"/>
          <w:rtl/>
          <w:lang w:val="fr-FR"/>
        </w:rPr>
        <w:t>عقلانيتَه الداخلية</w:t>
      </w:r>
      <w:r w:rsidRPr="000B6F1F">
        <w:rPr>
          <w:rFonts w:ascii="Simplified Arabic" w:eastAsia="Calibri" w:hAnsi="Simplified Arabic" w:cs="Simplified Arabic"/>
          <w:sz w:val="32"/>
          <w:szCs w:val="32"/>
          <w:rtl/>
          <w:lang w:val="fr-FR"/>
        </w:rPr>
        <w:t>" المخصوصة وقوتَه الرمزية التي بها استمر حيا مؤثرا في الآداب والفنون والثقافات على مر العصور، وفي المعرفة العلمية أيضا</w:t>
      </w:r>
      <w:r w:rsidR="004A6D95">
        <w:rPr>
          <w:rStyle w:val="FootnoteReference"/>
          <w:rFonts w:ascii="Simplified Arabic" w:eastAsia="Calibri" w:hAnsi="Simplified Arabic" w:cs="Simplified Arabic"/>
          <w:sz w:val="32"/>
          <w:szCs w:val="32"/>
          <w:rtl/>
          <w:lang w:val="fr-FR"/>
        </w:rPr>
        <w:footnoteReference w:id="4"/>
      </w:r>
      <w:r w:rsidRPr="000B6F1F">
        <w:rPr>
          <w:rFonts w:ascii="Simplified Arabic" w:eastAsia="Calibri" w:hAnsi="Simplified Arabic" w:cs="Simplified Arabic"/>
          <w:sz w:val="32"/>
          <w:szCs w:val="32"/>
          <w:rtl/>
          <w:lang w:val="fr-FR"/>
        </w:rPr>
        <w:t xml:space="preserve">. وبذلك ظل التعقيل والتخييل فعاليتين متلازمتين لا تنفك إحداهما عن الأخرى في مختلف التعبيرات والنشاطات ذات الصلة بالإنسان سواء أكانت طبيعية أم ثقافية، دينية أم دنيوية، علمية أم فنية...     </w:t>
      </w:r>
    </w:p>
    <w:p w:rsidR="00AA357F" w:rsidRDefault="003D33A2" w:rsidP="00AA357F">
      <w:pPr>
        <w:tabs>
          <w:tab w:val="right" w:pos="1"/>
          <w:tab w:val="right" w:pos="567"/>
          <w:tab w:val="right" w:pos="708"/>
          <w:tab w:val="right" w:pos="9072"/>
        </w:tabs>
        <w:bidi/>
        <w:spacing w:line="240" w:lineRule="auto"/>
        <w:ind w:left="-2" w:firstLine="2"/>
        <w:jc w:val="both"/>
        <w:rPr>
          <w:rFonts w:ascii="Simplified Arabic" w:eastAsia="Calibri" w:hAnsi="Simplified Arabic" w:cs="Simplified Arabic"/>
          <w:sz w:val="32"/>
          <w:szCs w:val="32"/>
          <w:rtl/>
          <w:lang w:val="fr-FR"/>
        </w:rPr>
      </w:pPr>
      <w:r w:rsidRPr="000B6F1F">
        <w:rPr>
          <w:rFonts w:ascii="Simplified Arabic" w:eastAsia="Calibri" w:hAnsi="Simplified Arabic" w:cs="Simplified Arabic"/>
          <w:sz w:val="32"/>
          <w:szCs w:val="32"/>
          <w:rtl/>
          <w:lang w:val="fr-FR"/>
        </w:rPr>
        <w:t xml:space="preserve">   </w:t>
      </w:r>
      <w:r w:rsidRPr="000B6F1F">
        <w:rPr>
          <w:rFonts w:ascii="Simplified Arabic" w:eastAsia="Calibri" w:hAnsi="Simplified Arabic" w:cs="Simplified Arabic"/>
          <w:sz w:val="32"/>
          <w:szCs w:val="32"/>
          <w:rtl/>
          <w:lang w:val="fr-FR"/>
        </w:rPr>
        <w:tab/>
      </w:r>
      <w:r w:rsidRPr="000B6F1F">
        <w:rPr>
          <w:rFonts w:ascii="Simplified Arabic" w:eastAsia="Calibri" w:hAnsi="Simplified Arabic" w:cs="Simplified Arabic"/>
          <w:sz w:val="32"/>
          <w:szCs w:val="32"/>
          <w:rtl/>
          <w:lang w:val="fr-FR"/>
        </w:rPr>
        <w:tab/>
        <w:t>من هنا وارتباطا بما أثير في هذه الورقة نقترح طائفة من المحاور</w:t>
      </w:r>
      <w:r w:rsidR="00AA357F">
        <w:rPr>
          <w:rFonts w:ascii="Simplified Arabic" w:eastAsia="Calibri" w:hAnsi="Simplified Arabic" w:cs="Simplified Arabic" w:hint="cs"/>
          <w:sz w:val="32"/>
          <w:szCs w:val="32"/>
          <w:rtl/>
          <w:lang w:val="fr-FR"/>
        </w:rPr>
        <w:t xml:space="preserve"> العامة</w:t>
      </w:r>
      <w:r w:rsidRPr="000B6F1F">
        <w:rPr>
          <w:rFonts w:ascii="Simplified Arabic" w:eastAsia="Calibri" w:hAnsi="Simplified Arabic" w:cs="Simplified Arabic"/>
          <w:sz w:val="32"/>
          <w:szCs w:val="32"/>
          <w:rtl/>
          <w:lang w:val="fr-FR"/>
        </w:rPr>
        <w:t xml:space="preserve"> لتكون موضوعا للمدارسة والبحث في أشغال هذا المؤتمر:  </w:t>
      </w:r>
    </w:p>
    <w:p w:rsidR="00AA357F" w:rsidRPr="00AA357F" w:rsidRDefault="00AA357F" w:rsidP="00AA357F">
      <w:pPr>
        <w:tabs>
          <w:tab w:val="right" w:pos="1"/>
          <w:tab w:val="right" w:pos="567"/>
          <w:tab w:val="right" w:pos="708"/>
          <w:tab w:val="right" w:pos="9072"/>
        </w:tabs>
        <w:bidi/>
        <w:spacing w:line="240" w:lineRule="auto"/>
        <w:ind w:left="-2" w:firstLine="2"/>
        <w:jc w:val="both"/>
        <w:rPr>
          <w:rFonts w:ascii="Simplified Arabic" w:eastAsia="Calibri" w:hAnsi="Simplified Arabic" w:cs="Simplified Arabic"/>
          <w:sz w:val="32"/>
          <w:szCs w:val="32"/>
          <w:lang w:val="fr-FR"/>
        </w:rPr>
      </w:pPr>
    </w:p>
    <w:p w:rsidR="003D33A2" w:rsidRPr="0028250D" w:rsidRDefault="00AA357F" w:rsidP="00AA357F">
      <w:pPr>
        <w:pStyle w:val="ListParagraph"/>
        <w:numPr>
          <w:ilvl w:val="0"/>
          <w:numId w:val="14"/>
        </w:numPr>
        <w:tabs>
          <w:tab w:val="right" w:pos="1"/>
          <w:tab w:val="right" w:pos="567"/>
          <w:tab w:val="right" w:pos="708"/>
          <w:tab w:val="right" w:pos="9072"/>
        </w:tabs>
        <w:bidi/>
        <w:spacing w:after="160" w:line="240" w:lineRule="auto"/>
        <w:ind w:left="1134"/>
        <w:jc w:val="both"/>
        <w:rPr>
          <w:rFonts w:ascii="Simplified Arabic" w:eastAsia="Calibri" w:hAnsi="Simplified Arabic" w:cs="Simplified Arabic"/>
          <w:sz w:val="32"/>
          <w:szCs w:val="32"/>
          <w:lang w:val="fr-FR"/>
        </w:rPr>
      </w:pPr>
      <w:r w:rsidRPr="0028250D">
        <w:rPr>
          <w:rFonts w:ascii="Simplified Arabic" w:eastAsia="Calibri" w:hAnsi="Simplified Arabic" w:cs="Simplified Arabic" w:hint="cs"/>
          <w:sz w:val="32"/>
          <w:szCs w:val="32"/>
          <w:rtl/>
          <w:lang w:val="fr-FR"/>
        </w:rPr>
        <w:t xml:space="preserve"> </w:t>
      </w:r>
      <w:r w:rsidR="003D33A2" w:rsidRPr="0028250D">
        <w:rPr>
          <w:rFonts w:ascii="Simplified Arabic" w:eastAsia="Calibri" w:hAnsi="Simplified Arabic" w:cs="Simplified Arabic"/>
          <w:sz w:val="32"/>
          <w:szCs w:val="32"/>
          <w:rtl/>
          <w:lang w:val="fr-FR"/>
        </w:rPr>
        <w:t>تأويلية العلم وتأويلية الفن: حدود الانفصال والاتصال</w:t>
      </w:r>
    </w:p>
    <w:p w:rsidR="003D33A2" w:rsidRDefault="003D33A2" w:rsidP="00AA357F">
      <w:pPr>
        <w:pStyle w:val="ListParagraph"/>
        <w:numPr>
          <w:ilvl w:val="0"/>
          <w:numId w:val="14"/>
        </w:numPr>
        <w:tabs>
          <w:tab w:val="right" w:pos="1"/>
          <w:tab w:val="right" w:pos="567"/>
          <w:tab w:val="right" w:pos="708"/>
          <w:tab w:val="right" w:pos="9072"/>
        </w:tabs>
        <w:bidi/>
        <w:spacing w:after="160" w:line="240" w:lineRule="auto"/>
        <w:ind w:left="1134"/>
        <w:jc w:val="both"/>
        <w:rPr>
          <w:rFonts w:ascii="Simplified Arabic" w:eastAsia="Calibri" w:hAnsi="Simplified Arabic" w:cs="Simplified Arabic"/>
          <w:sz w:val="32"/>
          <w:szCs w:val="32"/>
          <w:lang w:val="fr-FR"/>
        </w:rPr>
      </w:pPr>
      <w:r w:rsidRPr="00AA357F">
        <w:rPr>
          <w:rFonts w:ascii="Simplified Arabic" w:eastAsia="Calibri" w:hAnsi="Simplified Arabic" w:cs="Simplified Arabic"/>
          <w:sz w:val="32"/>
          <w:szCs w:val="32"/>
          <w:rtl/>
          <w:lang w:val="fr-FR"/>
        </w:rPr>
        <w:t>قراءة نماذج من تأويليات العلوم</w:t>
      </w:r>
    </w:p>
    <w:p w:rsidR="003D33A2" w:rsidRDefault="003D33A2" w:rsidP="00AA357F">
      <w:pPr>
        <w:pStyle w:val="ListParagraph"/>
        <w:numPr>
          <w:ilvl w:val="0"/>
          <w:numId w:val="14"/>
        </w:numPr>
        <w:tabs>
          <w:tab w:val="right" w:pos="1"/>
          <w:tab w:val="right" w:pos="567"/>
          <w:tab w:val="right" w:pos="708"/>
          <w:tab w:val="right" w:pos="9072"/>
        </w:tabs>
        <w:bidi/>
        <w:spacing w:after="160" w:line="240" w:lineRule="auto"/>
        <w:ind w:left="1134"/>
        <w:jc w:val="both"/>
        <w:rPr>
          <w:rFonts w:ascii="Simplified Arabic" w:eastAsia="Calibri" w:hAnsi="Simplified Arabic" w:cs="Simplified Arabic"/>
          <w:sz w:val="32"/>
          <w:szCs w:val="32"/>
          <w:lang w:val="fr-FR"/>
        </w:rPr>
      </w:pPr>
      <w:r w:rsidRPr="00AA357F">
        <w:rPr>
          <w:rFonts w:ascii="Simplified Arabic" w:eastAsia="Calibri" w:hAnsi="Simplified Arabic" w:cs="Simplified Arabic"/>
          <w:sz w:val="32"/>
          <w:szCs w:val="32"/>
          <w:rtl/>
          <w:lang w:val="fr-FR"/>
        </w:rPr>
        <w:t>الإيبستيمولوجيا والتأويليات</w:t>
      </w:r>
    </w:p>
    <w:p w:rsidR="003D33A2" w:rsidRDefault="003D33A2" w:rsidP="00AA357F">
      <w:pPr>
        <w:pStyle w:val="ListParagraph"/>
        <w:numPr>
          <w:ilvl w:val="0"/>
          <w:numId w:val="14"/>
        </w:numPr>
        <w:tabs>
          <w:tab w:val="right" w:pos="1"/>
          <w:tab w:val="right" w:pos="567"/>
          <w:tab w:val="right" w:pos="708"/>
          <w:tab w:val="right" w:pos="9072"/>
        </w:tabs>
        <w:bidi/>
        <w:spacing w:after="160" w:line="240" w:lineRule="auto"/>
        <w:ind w:left="1134"/>
        <w:jc w:val="both"/>
        <w:rPr>
          <w:rFonts w:ascii="Simplified Arabic" w:eastAsia="Calibri" w:hAnsi="Simplified Arabic" w:cs="Simplified Arabic"/>
          <w:sz w:val="32"/>
          <w:szCs w:val="32"/>
          <w:lang w:val="fr-FR"/>
        </w:rPr>
      </w:pPr>
      <w:r w:rsidRPr="00AA357F">
        <w:rPr>
          <w:rFonts w:ascii="Simplified Arabic" w:eastAsia="Calibri" w:hAnsi="Simplified Arabic" w:cs="Simplified Arabic"/>
          <w:sz w:val="32"/>
          <w:szCs w:val="32"/>
          <w:rtl/>
          <w:lang w:val="fr-FR"/>
        </w:rPr>
        <w:t>قراءة نماذج من تأويليات الفنون</w:t>
      </w:r>
    </w:p>
    <w:p w:rsidR="003D33A2" w:rsidRDefault="003D33A2" w:rsidP="00AA357F">
      <w:pPr>
        <w:pStyle w:val="ListParagraph"/>
        <w:numPr>
          <w:ilvl w:val="0"/>
          <w:numId w:val="14"/>
        </w:numPr>
        <w:tabs>
          <w:tab w:val="right" w:pos="1"/>
          <w:tab w:val="right" w:pos="567"/>
          <w:tab w:val="right" w:pos="708"/>
          <w:tab w:val="right" w:pos="9072"/>
        </w:tabs>
        <w:bidi/>
        <w:spacing w:after="160" w:line="240" w:lineRule="auto"/>
        <w:ind w:left="1134"/>
        <w:jc w:val="both"/>
        <w:rPr>
          <w:rFonts w:ascii="Simplified Arabic" w:eastAsia="Calibri" w:hAnsi="Simplified Arabic" w:cs="Simplified Arabic"/>
          <w:sz w:val="32"/>
          <w:szCs w:val="32"/>
          <w:lang w:val="fr-FR"/>
        </w:rPr>
      </w:pPr>
      <w:r w:rsidRPr="00AA357F">
        <w:rPr>
          <w:rFonts w:ascii="Simplified Arabic" w:eastAsia="Calibri" w:hAnsi="Simplified Arabic" w:cs="Simplified Arabic"/>
          <w:sz w:val="32"/>
          <w:szCs w:val="32"/>
          <w:rtl/>
          <w:lang w:val="fr-FR"/>
        </w:rPr>
        <w:t>الجماليات والتأويليات</w:t>
      </w:r>
    </w:p>
    <w:p w:rsidR="003D33A2" w:rsidRPr="0087598E" w:rsidRDefault="003D33A2" w:rsidP="0087598E">
      <w:pPr>
        <w:pStyle w:val="ListParagraph"/>
        <w:numPr>
          <w:ilvl w:val="0"/>
          <w:numId w:val="14"/>
        </w:numPr>
        <w:tabs>
          <w:tab w:val="right" w:pos="1"/>
          <w:tab w:val="right" w:pos="567"/>
          <w:tab w:val="right" w:pos="708"/>
          <w:tab w:val="right" w:pos="9072"/>
        </w:tabs>
        <w:bidi/>
        <w:spacing w:after="160" w:line="240" w:lineRule="auto"/>
        <w:ind w:left="1134"/>
        <w:jc w:val="both"/>
        <w:rPr>
          <w:rFonts w:ascii="Simplified Arabic" w:eastAsia="Calibri" w:hAnsi="Simplified Arabic" w:cs="Simplified Arabic"/>
          <w:sz w:val="32"/>
          <w:szCs w:val="32"/>
          <w:lang w:val="fr-FR"/>
        </w:rPr>
      </w:pPr>
      <w:r w:rsidRPr="0087598E">
        <w:rPr>
          <w:rFonts w:ascii="Simplified Arabic" w:eastAsia="Calibri" w:hAnsi="Simplified Arabic" w:cs="Simplified Arabic"/>
          <w:sz w:val="32"/>
          <w:szCs w:val="32"/>
          <w:rtl/>
          <w:lang w:val="fr-FR"/>
        </w:rPr>
        <w:t xml:space="preserve">"المعرفة" و"الذوق" في نماذج من العلوم التراثية (النقد، البلاغة، الإعجاز، التصوف).  </w:t>
      </w:r>
    </w:p>
    <w:p w:rsidR="002D7ABE" w:rsidRPr="000B6F1F" w:rsidRDefault="002D7ABE" w:rsidP="002D7ABE">
      <w:pPr>
        <w:pStyle w:val="ListParagraph"/>
        <w:tabs>
          <w:tab w:val="right" w:pos="1"/>
          <w:tab w:val="right" w:pos="567"/>
          <w:tab w:val="right" w:pos="708"/>
          <w:tab w:val="right" w:pos="9072"/>
        </w:tabs>
        <w:bidi/>
        <w:spacing w:after="160" w:line="240" w:lineRule="auto"/>
        <w:ind w:left="1125"/>
        <w:jc w:val="both"/>
        <w:rPr>
          <w:rFonts w:ascii="Simplified Arabic" w:eastAsia="Calibri" w:hAnsi="Simplified Arabic" w:cs="Simplified Arabic"/>
          <w:sz w:val="32"/>
          <w:szCs w:val="32"/>
          <w:rtl/>
          <w:lang w:val="fr-FR"/>
        </w:rPr>
      </w:pPr>
    </w:p>
    <w:p w:rsidR="002D7ABE" w:rsidRPr="000B6F1F" w:rsidRDefault="002D7ABE" w:rsidP="002D7ABE">
      <w:pPr>
        <w:pStyle w:val="ListParagraph"/>
        <w:tabs>
          <w:tab w:val="right" w:pos="1"/>
          <w:tab w:val="right" w:pos="567"/>
          <w:tab w:val="right" w:pos="708"/>
          <w:tab w:val="right" w:pos="9072"/>
        </w:tabs>
        <w:bidi/>
        <w:spacing w:after="160" w:line="240" w:lineRule="auto"/>
        <w:ind w:left="1125"/>
        <w:jc w:val="both"/>
        <w:rPr>
          <w:rFonts w:ascii="Simplified Arabic" w:eastAsia="Calibri" w:hAnsi="Simplified Arabic" w:cs="Simplified Arabic"/>
          <w:sz w:val="32"/>
          <w:szCs w:val="32"/>
          <w:rtl/>
          <w:lang w:val="fr-FR"/>
        </w:rPr>
      </w:pPr>
    </w:p>
    <w:p w:rsidR="00152D0E" w:rsidRPr="000B6F1F" w:rsidRDefault="00A8631A" w:rsidP="002D7ABE">
      <w:pPr>
        <w:spacing w:after="0" w:line="240" w:lineRule="auto"/>
        <w:ind w:left="-567"/>
        <w:jc w:val="center"/>
        <w:rPr>
          <w:rFonts w:ascii="Simplified Arabic" w:eastAsia="Calibri" w:hAnsi="Simplified Arabic" w:cs="Simplified Arabic"/>
          <w:b/>
          <w:bCs/>
          <w:sz w:val="32"/>
          <w:szCs w:val="32"/>
          <w:lang w:val="fr-FR"/>
        </w:rPr>
      </w:pPr>
      <w:r w:rsidRPr="000B6F1F">
        <w:rPr>
          <w:rFonts w:ascii="Simplified Arabic" w:eastAsia="Calibri" w:hAnsi="Simplified Arabic" w:cs="Simplified Arabic"/>
          <w:b/>
          <w:bCs/>
          <w:sz w:val="32"/>
          <w:szCs w:val="32"/>
          <w:rtl/>
          <w:lang w:val="fr-FR"/>
        </w:rPr>
        <w:t>مختبر التأويليات</w:t>
      </w:r>
    </w:p>
    <w:p w:rsidR="003F7957" w:rsidRPr="000B6F1F" w:rsidRDefault="00A8631A" w:rsidP="008D0F81">
      <w:pPr>
        <w:bidi/>
        <w:spacing w:after="0" w:line="240" w:lineRule="auto"/>
        <w:ind w:left="-567"/>
        <w:jc w:val="center"/>
        <w:rPr>
          <w:rFonts w:ascii="Simplified Arabic" w:eastAsia="Calibri" w:hAnsi="Simplified Arabic" w:cs="Simplified Arabic"/>
          <w:b/>
          <w:bCs/>
          <w:sz w:val="32"/>
          <w:szCs w:val="32"/>
          <w:lang w:val="fr-FR"/>
        </w:rPr>
      </w:pPr>
      <w:r w:rsidRPr="000B6F1F">
        <w:rPr>
          <w:rFonts w:ascii="Simplified Arabic" w:eastAsia="Calibri" w:hAnsi="Simplified Arabic" w:cs="Simplified Arabic"/>
          <w:b/>
          <w:bCs/>
          <w:sz w:val="32"/>
          <w:szCs w:val="32"/>
          <w:rtl/>
          <w:lang w:val="fr-FR"/>
        </w:rPr>
        <w:t xml:space="preserve">              إعداد: محمد الحيرش</w:t>
      </w:r>
    </w:p>
    <w:p w:rsidR="002E4644" w:rsidRDefault="002E4644" w:rsidP="002E4644">
      <w:pPr>
        <w:bidi/>
        <w:spacing w:line="240" w:lineRule="auto"/>
        <w:jc w:val="center"/>
        <w:rPr>
          <w:rFonts w:ascii="Simplified Arabic" w:eastAsia="Calibri" w:hAnsi="Simplified Arabic" w:cs="Simplified Arabic"/>
          <w:b/>
          <w:bCs/>
          <w:color w:val="FF0000"/>
          <w:sz w:val="36"/>
          <w:szCs w:val="36"/>
          <w:rtl/>
          <w:lang w:val="fr-FR"/>
        </w:rPr>
      </w:pPr>
      <w:r>
        <w:rPr>
          <w:rFonts w:ascii="Simplified Arabic" w:eastAsia="Calibri" w:hAnsi="Simplified Arabic" w:cs="Simplified Arabic" w:hint="cs"/>
          <w:sz w:val="32"/>
          <w:szCs w:val="32"/>
          <w:rtl/>
          <w:lang w:val="fr-FR"/>
        </w:rPr>
        <w:t>******************************</w:t>
      </w:r>
    </w:p>
    <w:p w:rsidR="00CE5EF1" w:rsidRDefault="00CE5EF1" w:rsidP="002E4644">
      <w:pPr>
        <w:bidi/>
        <w:spacing w:line="240" w:lineRule="auto"/>
        <w:jc w:val="both"/>
        <w:rPr>
          <w:rFonts w:ascii="Simplified Arabic" w:eastAsia="Calibri" w:hAnsi="Simplified Arabic" w:cs="Simplified Arabic"/>
          <w:b/>
          <w:bCs/>
          <w:color w:val="FF0000"/>
          <w:sz w:val="36"/>
          <w:szCs w:val="36"/>
          <w:rtl/>
          <w:lang w:val="fr-FR"/>
        </w:rPr>
      </w:pPr>
    </w:p>
    <w:p w:rsidR="003F7957" w:rsidRPr="002E4644" w:rsidRDefault="00883A9D" w:rsidP="00CE5EF1">
      <w:pPr>
        <w:bidi/>
        <w:spacing w:line="240" w:lineRule="auto"/>
        <w:jc w:val="both"/>
        <w:rPr>
          <w:rFonts w:ascii="Simplified Arabic" w:eastAsia="Calibri" w:hAnsi="Simplified Arabic" w:cs="Simplified Arabic"/>
          <w:b/>
          <w:bCs/>
          <w:color w:val="FF0000"/>
          <w:sz w:val="36"/>
          <w:szCs w:val="36"/>
          <w:lang w:val="fr-FR"/>
        </w:rPr>
      </w:pPr>
      <w:r w:rsidRPr="002E4644">
        <w:rPr>
          <w:rFonts w:ascii="Simplified Arabic" w:eastAsia="Calibri" w:hAnsi="Simplified Arabic" w:cs="Simplified Arabic"/>
          <w:b/>
          <w:bCs/>
          <w:color w:val="FF0000"/>
          <w:sz w:val="36"/>
          <w:szCs w:val="36"/>
          <w:rtl/>
          <w:lang w:val="fr-FR"/>
        </w:rPr>
        <w:t xml:space="preserve">مواعيد </w:t>
      </w:r>
      <w:r w:rsidR="002F6EEC" w:rsidRPr="002E4644">
        <w:rPr>
          <w:rFonts w:ascii="Simplified Arabic" w:eastAsia="Calibri" w:hAnsi="Simplified Arabic" w:cs="Simplified Arabic" w:hint="cs"/>
          <w:b/>
          <w:bCs/>
          <w:color w:val="FF0000"/>
          <w:sz w:val="36"/>
          <w:szCs w:val="36"/>
          <w:rtl/>
          <w:lang w:val="fr-FR"/>
        </w:rPr>
        <w:t>هامة</w:t>
      </w:r>
      <w:r w:rsidR="003F7957" w:rsidRPr="002E4644">
        <w:rPr>
          <w:rFonts w:ascii="Simplified Arabic" w:eastAsia="Calibri" w:hAnsi="Simplified Arabic" w:cs="Simplified Arabic"/>
          <w:b/>
          <w:bCs/>
          <w:color w:val="FF0000"/>
          <w:sz w:val="36"/>
          <w:szCs w:val="36"/>
          <w:lang w:val="fr-FR"/>
        </w:rPr>
        <w:t>:</w:t>
      </w:r>
    </w:p>
    <w:p w:rsidR="003F7957" w:rsidRDefault="003F7957" w:rsidP="00371734">
      <w:pPr>
        <w:pStyle w:val="ListParagraph"/>
        <w:numPr>
          <w:ilvl w:val="0"/>
          <w:numId w:val="9"/>
        </w:numPr>
        <w:bidi/>
        <w:spacing w:line="240" w:lineRule="auto"/>
        <w:jc w:val="both"/>
        <w:rPr>
          <w:rFonts w:ascii="Simplified Arabic" w:eastAsia="Calibri" w:hAnsi="Simplified Arabic" w:cs="Simplified Arabic"/>
          <w:b/>
          <w:bCs/>
          <w:sz w:val="32"/>
          <w:szCs w:val="32"/>
          <w:lang w:val="fr-FR"/>
        </w:rPr>
      </w:pPr>
      <w:r w:rsidRPr="00371734">
        <w:rPr>
          <w:rFonts w:ascii="Simplified Arabic" w:eastAsia="Calibri" w:hAnsi="Simplified Arabic" w:cs="Simplified Arabic"/>
          <w:b/>
          <w:bCs/>
          <w:sz w:val="32"/>
          <w:szCs w:val="32"/>
          <w:rtl/>
          <w:lang w:val="fr-FR"/>
        </w:rPr>
        <w:t>ملخّص البحث في</w:t>
      </w:r>
      <w:r w:rsidR="002E4644" w:rsidRPr="00371734">
        <w:rPr>
          <w:rFonts w:ascii="Simplified Arabic" w:eastAsia="Calibri" w:hAnsi="Simplified Arabic" w:cs="Simplified Arabic" w:hint="cs"/>
          <w:b/>
          <w:bCs/>
          <w:sz w:val="32"/>
          <w:szCs w:val="32"/>
          <w:rtl/>
          <w:lang w:val="fr-FR"/>
        </w:rPr>
        <w:t xml:space="preserve"> حدود</w:t>
      </w:r>
      <w:r w:rsidRPr="00371734">
        <w:rPr>
          <w:rFonts w:ascii="Simplified Arabic" w:eastAsia="Calibri" w:hAnsi="Simplified Arabic" w:cs="Simplified Arabic"/>
          <w:b/>
          <w:bCs/>
          <w:sz w:val="32"/>
          <w:szCs w:val="32"/>
          <w:rtl/>
          <w:lang w:val="fr-FR"/>
        </w:rPr>
        <w:t xml:space="preserve"> </w:t>
      </w:r>
      <w:r w:rsidRPr="00371734">
        <w:rPr>
          <w:rFonts w:ascii="Simplified Arabic" w:eastAsia="Calibri" w:hAnsi="Simplified Arabic" w:cs="Simplified Arabic"/>
          <w:b/>
          <w:bCs/>
          <w:sz w:val="28"/>
          <w:szCs w:val="28"/>
          <w:rtl/>
          <w:lang w:val="fr-FR"/>
        </w:rPr>
        <w:t xml:space="preserve">500 </w:t>
      </w:r>
      <w:r w:rsidRPr="00371734">
        <w:rPr>
          <w:rFonts w:ascii="Simplified Arabic" w:eastAsia="Calibri" w:hAnsi="Simplified Arabic" w:cs="Simplified Arabic"/>
          <w:b/>
          <w:bCs/>
          <w:sz w:val="32"/>
          <w:szCs w:val="32"/>
          <w:rtl/>
          <w:lang w:val="fr-FR"/>
        </w:rPr>
        <w:t>كلمة</w:t>
      </w:r>
      <w:r w:rsidRPr="00371734">
        <w:rPr>
          <w:rFonts w:ascii="Simplified Arabic" w:eastAsia="Calibri" w:hAnsi="Simplified Arabic" w:cs="Simplified Arabic"/>
          <w:b/>
          <w:bCs/>
          <w:sz w:val="32"/>
          <w:szCs w:val="32"/>
          <w:lang w:val="fr-FR"/>
        </w:rPr>
        <w:t>.</w:t>
      </w:r>
    </w:p>
    <w:p w:rsidR="00371734" w:rsidRPr="00371734" w:rsidRDefault="00371734" w:rsidP="00371734">
      <w:pPr>
        <w:pStyle w:val="ListParagraph"/>
        <w:numPr>
          <w:ilvl w:val="0"/>
          <w:numId w:val="9"/>
        </w:numPr>
        <w:bidi/>
        <w:spacing w:line="240" w:lineRule="auto"/>
        <w:jc w:val="both"/>
        <w:rPr>
          <w:rFonts w:ascii="Simplified Arabic" w:eastAsia="Calibri" w:hAnsi="Simplified Arabic" w:cs="Simplified Arabic"/>
          <w:b/>
          <w:bCs/>
          <w:sz w:val="32"/>
          <w:szCs w:val="32"/>
          <w:lang w:val="fr-FR"/>
        </w:rPr>
      </w:pPr>
      <w:r w:rsidRPr="00371734">
        <w:rPr>
          <w:rFonts w:ascii="Simplified Arabic" w:eastAsia="Calibri" w:hAnsi="Simplified Arabic" w:cs="Simplified Arabic"/>
          <w:b/>
          <w:bCs/>
          <w:sz w:val="32"/>
          <w:szCs w:val="32"/>
          <w:rtl/>
          <w:lang w:val="fr-FR"/>
        </w:rPr>
        <w:t xml:space="preserve">آخر أجل للتوصّل بملخّص البحث </w:t>
      </w:r>
      <w:r w:rsidRPr="00371734">
        <w:rPr>
          <w:rFonts w:ascii="Simplified Arabic" w:eastAsia="Calibri" w:hAnsi="Simplified Arabic" w:cs="Simplified Arabic" w:hint="cs"/>
          <w:b/>
          <w:bCs/>
          <w:sz w:val="32"/>
          <w:szCs w:val="32"/>
          <w:rtl/>
          <w:lang w:val="fr-FR"/>
        </w:rPr>
        <w:t>هو</w:t>
      </w:r>
      <w:r w:rsidRPr="00371734">
        <w:rPr>
          <w:rFonts w:ascii="Simplified Arabic" w:eastAsia="Calibri" w:hAnsi="Simplified Arabic" w:cs="Simplified Arabic"/>
          <w:b/>
          <w:bCs/>
          <w:sz w:val="32"/>
          <w:szCs w:val="32"/>
          <w:rtl/>
          <w:lang w:val="fr-FR"/>
        </w:rPr>
        <w:t xml:space="preserve">: </w:t>
      </w:r>
      <w:r w:rsidRPr="00371734">
        <w:rPr>
          <w:rFonts w:ascii="Simplified Arabic" w:eastAsia="Calibri" w:hAnsi="Simplified Arabic" w:cs="Simplified Arabic"/>
          <w:b/>
          <w:bCs/>
          <w:sz w:val="28"/>
          <w:szCs w:val="28"/>
          <w:highlight w:val="cyan"/>
          <w:lang w:val="fr-FR"/>
        </w:rPr>
        <w:t>15</w:t>
      </w:r>
      <w:r w:rsidRPr="00371734">
        <w:rPr>
          <w:rFonts w:ascii="Simplified Arabic" w:eastAsia="Calibri" w:hAnsi="Simplified Arabic" w:cs="Simplified Arabic"/>
          <w:b/>
          <w:bCs/>
          <w:sz w:val="28"/>
          <w:szCs w:val="28"/>
          <w:highlight w:val="cyan"/>
          <w:rtl/>
          <w:lang w:val="fr-FR"/>
        </w:rPr>
        <w:t>/</w:t>
      </w:r>
      <w:r w:rsidRPr="00371734">
        <w:rPr>
          <w:rFonts w:ascii="Simplified Arabic" w:eastAsia="Calibri" w:hAnsi="Simplified Arabic" w:cs="Simplified Arabic"/>
          <w:b/>
          <w:bCs/>
          <w:sz w:val="28"/>
          <w:szCs w:val="28"/>
          <w:highlight w:val="cyan"/>
          <w:lang w:val="fr-FR"/>
        </w:rPr>
        <w:t>11</w:t>
      </w:r>
      <w:r w:rsidRPr="00371734">
        <w:rPr>
          <w:rFonts w:ascii="Simplified Arabic" w:eastAsia="Calibri" w:hAnsi="Simplified Arabic" w:cs="Simplified Arabic"/>
          <w:b/>
          <w:bCs/>
          <w:sz w:val="28"/>
          <w:szCs w:val="28"/>
          <w:highlight w:val="cyan"/>
          <w:rtl/>
          <w:lang w:val="fr-FR"/>
        </w:rPr>
        <w:t>/</w:t>
      </w:r>
      <w:r w:rsidRPr="00371734">
        <w:rPr>
          <w:rFonts w:ascii="Simplified Arabic" w:eastAsia="Calibri" w:hAnsi="Simplified Arabic" w:cs="Simplified Arabic"/>
          <w:b/>
          <w:bCs/>
          <w:sz w:val="28"/>
          <w:szCs w:val="28"/>
          <w:highlight w:val="cyan"/>
          <w:lang w:val="fr-FR"/>
        </w:rPr>
        <w:t>2020</w:t>
      </w:r>
      <w:r w:rsidRPr="00371734">
        <w:rPr>
          <w:rFonts w:ascii="Simplified Arabic" w:eastAsia="Calibri" w:hAnsi="Simplified Arabic" w:cs="Simplified Arabic" w:hint="cs"/>
          <w:b/>
          <w:bCs/>
          <w:sz w:val="32"/>
          <w:szCs w:val="32"/>
          <w:highlight w:val="cyan"/>
          <w:rtl/>
          <w:lang w:val="fr-FR"/>
        </w:rPr>
        <w:t>.</w:t>
      </w:r>
    </w:p>
    <w:p w:rsidR="003F7957" w:rsidRPr="00371734" w:rsidRDefault="003F7957" w:rsidP="00371734">
      <w:pPr>
        <w:pStyle w:val="ListParagraph"/>
        <w:numPr>
          <w:ilvl w:val="0"/>
          <w:numId w:val="10"/>
        </w:numPr>
        <w:bidi/>
        <w:spacing w:line="240" w:lineRule="auto"/>
        <w:jc w:val="both"/>
        <w:rPr>
          <w:rFonts w:ascii="Simplified Arabic" w:eastAsia="Calibri" w:hAnsi="Simplified Arabic" w:cs="Simplified Arabic"/>
          <w:b/>
          <w:bCs/>
          <w:sz w:val="32"/>
          <w:szCs w:val="32"/>
          <w:lang w:val="fr-FR"/>
        </w:rPr>
      </w:pPr>
      <w:r w:rsidRPr="00371734">
        <w:rPr>
          <w:rFonts w:ascii="Simplified Arabic" w:eastAsia="Calibri" w:hAnsi="Simplified Arabic" w:cs="Simplified Arabic"/>
          <w:b/>
          <w:bCs/>
          <w:sz w:val="32"/>
          <w:szCs w:val="32"/>
          <w:rtl/>
          <w:lang w:val="fr-FR"/>
        </w:rPr>
        <w:t xml:space="preserve">سيتمّ التواصل </w:t>
      </w:r>
      <w:r w:rsidR="002F6EEC" w:rsidRPr="00371734">
        <w:rPr>
          <w:rFonts w:ascii="Simplified Arabic" w:eastAsia="Calibri" w:hAnsi="Simplified Arabic" w:cs="Simplified Arabic" w:hint="cs"/>
          <w:b/>
          <w:bCs/>
          <w:sz w:val="32"/>
          <w:szCs w:val="32"/>
          <w:rtl/>
          <w:lang w:val="fr-FR"/>
        </w:rPr>
        <w:t xml:space="preserve">فحسب </w:t>
      </w:r>
      <w:r w:rsidRPr="00371734">
        <w:rPr>
          <w:rFonts w:ascii="Simplified Arabic" w:eastAsia="Calibri" w:hAnsi="Simplified Arabic" w:cs="Simplified Arabic"/>
          <w:b/>
          <w:bCs/>
          <w:sz w:val="32"/>
          <w:szCs w:val="32"/>
          <w:rtl/>
          <w:lang w:val="fr-FR"/>
        </w:rPr>
        <w:t>مع ذوي الملخّصات المقبولة</w:t>
      </w:r>
      <w:r w:rsidR="002F6EEC" w:rsidRPr="00371734">
        <w:rPr>
          <w:rFonts w:ascii="Simplified Arabic" w:eastAsia="Calibri" w:hAnsi="Simplified Arabic" w:cs="Simplified Arabic"/>
          <w:b/>
          <w:bCs/>
          <w:sz w:val="32"/>
          <w:szCs w:val="32"/>
          <w:rtl/>
          <w:lang w:val="fr-FR"/>
        </w:rPr>
        <w:t xml:space="preserve"> </w:t>
      </w:r>
      <w:r w:rsidRPr="00371734">
        <w:rPr>
          <w:rFonts w:ascii="Simplified Arabic" w:eastAsia="Calibri" w:hAnsi="Simplified Arabic" w:cs="Simplified Arabic"/>
          <w:b/>
          <w:bCs/>
          <w:sz w:val="32"/>
          <w:szCs w:val="32"/>
          <w:rtl/>
          <w:lang w:val="fr-FR"/>
        </w:rPr>
        <w:t xml:space="preserve">قصد إرسال </w:t>
      </w:r>
      <w:r w:rsidR="002F6EEC" w:rsidRPr="00371734">
        <w:rPr>
          <w:rFonts w:ascii="Simplified Arabic" w:eastAsia="Calibri" w:hAnsi="Simplified Arabic" w:cs="Simplified Arabic" w:hint="cs"/>
          <w:b/>
          <w:bCs/>
          <w:sz w:val="32"/>
          <w:szCs w:val="32"/>
          <w:rtl/>
          <w:lang w:val="fr-FR"/>
        </w:rPr>
        <w:t>دراساتهم</w:t>
      </w:r>
      <w:r w:rsidR="002F6EEC" w:rsidRPr="00371734">
        <w:rPr>
          <w:rFonts w:ascii="Simplified Arabic" w:eastAsia="Calibri" w:hAnsi="Simplified Arabic" w:cs="Simplified Arabic"/>
          <w:b/>
          <w:bCs/>
          <w:sz w:val="32"/>
          <w:szCs w:val="32"/>
          <w:lang w:val="fr-FR"/>
        </w:rPr>
        <w:t>.</w:t>
      </w:r>
    </w:p>
    <w:p w:rsidR="003F7957" w:rsidRPr="00371734" w:rsidRDefault="003F7957" w:rsidP="00371734">
      <w:pPr>
        <w:pStyle w:val="ListParagraph"/>
        <w:numPr>
          <w:ilvl w:val="0"/>
          <w:numId w:val="11"/>
        </w:numPr>
        <w:bidi/>
        <w:spacing w:line="240" w:lineRule="auto"/>
        <w:jc w:val="both"/>
        <w:rPr>
          <w:rFonts w:ascii="Simplified Arabic" w:eastAsia="Calibri" w:hAnsi="Simplified Arabic" w:cs="Simplified Arabic"/>
          <w:b/>
          <w:bCs/>
          <w:sz w:val="28"/>
          <w:szCs w:val="28"/>
          <w:rtl/>
          <w:lang w:val="fr-FR"/>
        </w:rPr>
      </w:pPr>
      <w:r w:rsidRPr="00371734">
        <w:rPr>
          <w:rFonts w:ascii="Simplified Arabic" w:eastAsia="Calibri" w:hAnsi="Simplified Arabic" w:cs="Simplified Arabic"/>
          <w:b/>
          <w:bCs/>
          <w:sz w:val="32"/>
          <w:szCs w:val="32"/>
          <w:rtl/>
          <w:lang w:val="fr-FR"/>
        </w:rPr>
        <w:t xml:space="preserve">آخر أجل للتوصّل </w:t>
      </w:r>
      <w:r w:rsidR="002F6EEC" w:rsidRPr="00371734">
        <w:rPr>
          <w:rFonts w:ascii="Simplified Arabic" w:eastAsia="Calibri" w:hAnsi="Simplified Arabic" w:cs="Simplified Arabic" w:hint="cs"/>
          <w:b/>
          <w:bCs/>
          <w:sz w:val="32"/>
          <w:szCs w:val="32"/>
          <w:rtl/>
          <w:lang w:val="fr-FR"/>
        </w:rPr>
        <w:t>بالدراسة</w:t>
      </w:r>
      <w:r w:rsidRPr="00371734">
        <w:rPr>
          <w:rFonts w:ascii="Simplified Arabic" w:eastAsia="Calibri" w:hAnsi="Simplified Arabic" w:cs="Simplified Arabic"/>
          <w:b/>
          <w:bCs/>
          <w:sz w:val="32"/>
          <w:szCs w:val="32"/>
          <w:rtl/>
          <w:lang w:val="fr-FR"/>
        </w:rPr>
        <w:t xml:space="preserve"> </w:t>
      </w:r>
      <w:r w:rsidR="002E4644" w:rsidRPr="00371734">
        <w:rPr>
          <w:rFonts w:ascii="Simplified Arabic" w:eastAsia="Calibri" w:hAnsi="Simplified Arabic" w:cs="Simplified Arabic" w:hint="cs"/>
          <w:b/>
          <w:bCs/>
          <w:sz w:val="32"/>
          <w:szCs w:val="32"/>
          <w:rtl/>
          <w:lang w:val="fr-FR"/>
        </w:rPr>
        <w:t>هو</w:t>
      </w:r>
      <w:r w:rsidR="002E4644" w:rsidRPr="00371734">
        <w:rPr>
          <w:rFonts w:ascii="Simplified Arabic" w:eastAsia="Calibri" w:hAnsi="Simplified Arabic" w:cs="Simplified Arabic"/>
          <w:b/>
          <w:bCs/>
          <w:sz w:val="32"/>
          <w:szCs w:val="32"/>
          <w:rtl/>
          <w:lang w:val="fr-FR"/>
        </w:rPr>
        <w:t>:</w:t>
      </w:r>
      <w:r w:rsidRPr="00371734">
        <w:rPr>
          <w:rFonts w:ascii="Simplified Arabic" w:eastAsia="Calibri" w:hAnsi="Simplified Arabic" w:cs="Simplified Arabic"/>
          <w:b/>
          <w:bCs/>
          <w:sz w:val="32"/>
          <w:szCs w:val="32"/>
          <w:rtl/>
          <w:lang w:val="fr-FR"/>
        </w:rPr>
        <w:t xml:space="preserve"> </w:t>
      </w:r>
      <w:r w:rsidRPr="00371734">
        <w:rPr>
          <w:rFonts w:ascii="Simplified Arabic" w:eastAsia="Calibri" w:hAnsi="Simplified Arabic" w:cs="Simplified Arabic"/>
          <w:b/>
          <w:bCs/>
          <w:sz w:val="28"/>
          <w:szCs w:val="28"/>
          <w:highlight w:val="cyan"/>
          <w:lang w:val="fr-FR"/>
        </w:rPr>
        <w:t>15</w:t>
      </w:r>
      <w:r w:rsidRPr="00371734">
        <w:rPr>
          <w:rFonts w:ascii="Simplified Arabic" w:eastAsia="Calibri" w:hAnsi="Simplified Arabic" w:cs="Simplified Arabic"/>
          <w:b/>
          <w:bCs/>
          <w:sz w:val="28"/>
          <w:szCs w:val="28"/>
          <w:highlight w:val="cyan"/>
          <w:rtl/>
          <w:lang w:val="fr-FR"/>
        </w:rPr>
        <w:t>/</w:t>
      </w:r>
      <w:r w:rsidR="00202022" w:rsidRPr="00371734">
        <w:rPr>
          <w:rFonts w:ascii="Simplified Arabic" w:eastAsia="Calibri" w:hAnsi="Simplified Arabic" w:cs="Simplified Arabic"/>
          <w:b/>
          <w:bCs/>
          <w:sz w:val="28"/>
          <w:szCs w:val="28"/>
          <w:highlight w:val="cyan"/>
          <w:rtl/>
          <w:lang w:val="fr-FR"/>
        </w:rPr>
        <w:t>03</w:t>
      </w:r>
      <w:r w:rsidRPr="00371734">
        <w:rPr>
          <w:rFonts w:ascii="Simplified Arabic" w:eastAsia="Calibri" w:hAnsi="Simplified Arabic" w:cs="Simplified Arabic"/>
          <w:b/>
          <w:bCs/>
          <w:sz w:val="28"/>
          <w:szCs w:val="28"/>
          <w:highlight w:val="cyan"/>
          <w:rtl/>
          <w:lang w:val="fr-FR"/>
        </w:rPr>
        <w:t>/</w:t>
      </w:r>
      <w:r w:rsidRPr="00371734">
        <w:rPr>
          <w:rFonts w:ascii="Simplified Arabic" w:eastAsia="Calibri" w:hAnsi="Simplified Arabic" w:cs="Simplified Arabic"/>
          <w:b/>
          <w:bCs/>
          <w:sz w:val="28"/>
          <w:szCs w:val="28"/>
          <w:highlight w:val="cyan"/>
          <w:lang w:val="fr-FR"/>
        </w:rPr>
        <w:t>2021</w:t>
      </w:r>
      <w:r w:rsidRPr="00371734">
        <w:rPr>
          <w:rFonts w:ascii="Simplified Arabic" w:eastAsia="Calibri" w:hAnsi="Simplified Arabic" w:cs="Simplified Arabic"/>
          <w:b/>
          <w:bCs/>
          <w:sz w:val="28"/>
          <w:szCs w:val="28"/>
          <w:highlight w:val="cyan"/>
          <w:rtl/>
          <w:lang w:val="fr-FR"/>
        </w:rPr>
        <w:t>.</w:t>
      </w:r>
    </w:p>
    <w:p w:rsidR="003F7957" w:rsidRPr="00371734" w:rsidRDefault="003F7957" w:rsidP="00371734">
      <w:pPr>
        <w:pStyle w:val="ListParagraph"/>
        <w:numPr>
          <w:ilvl w:val="0"/>
          <w:numId w:val="12"/>
        </w:numPr>
        <w:bidi/>
        <w:spacing w:line="240" w:lineRule="auto"/>
        <w:jc w:val="both"/>
        <w:rPr>
          <w:rFonts w:ascii="Simplified Arabic" w:eastAsia="Calibri" w:hAnsi="Simplified Arabic" w:cs="Simplified Arabic"/>
          <w:b/>
          <w:bCs/>
          <w:sz w:val="32"/>
          <w:szCs w:val="32"/>
          <w:rtl/>
          <w:lang w:val="fr-FR"/>
        </w:rPr>
      </w:pPr>
      <w:r w:rsidRPr="00371734">
        <w:rPr>
          <w:rFonts w:ascii="Simplified Arabic" w:eastAsia="Calibri" w:hAnsi="Simplified Arabic" w:cs="Simplified Arabic"/>
          <w:b/>
          <w:bCs/>
          <w:sz w:val="32"/>
          <w:szCs w:val="32"/>
          <w:rtl/>
          <w:lang w:val="fr-FR"/>
        </w:rPr>
        <w:t xml:space="preserve">الرد على البحوث المقبولة بعد التحكيم العلمي: </w:t>
      </w:r>
      <w:r w:rsidRPr="00371734">
        <w:rPr>
          <w:rFonts w:ascii="Simplified Arabic" w:eastAsia="Calibri" w:hAnsi="Simplified Arabic" w:cs="Simplified Arabic"/>
          <w:b/>
          <w:bCs/>
          <w:sz w:val="28"/>
          <w:szCs w:val="28"/>
          <w:highlight w:val="cyan"/>
          <w:rtl/>
          <w:lang w:val="fr-FR"/>
        </w:rPr>
        <w:t>30/</w:t>
      </w:r>
      <w:r w:rsidR="00441E76" w:rsidRPr="00371734">
        <w:rPr>
          <w:rFonts w:ascii="Simplified Arabic" w:eastAsia="Calibri" w:hAnsi="Simplified Arabic" w:cs="Simplified Arabic"/>
          <w:b/>
          <w:bCs/>
          <w:sz w:val="28"/>
          <w:szCs w:val="28"/>
          <w:highlight w:val="cyan"/>
          <w:rtl/>
          <w:lang w:val="fr-FR"/>
        </w:rPr>
        <w:t>03</w:t>
      </w:r>
      <w:r w:rsidRPr="00371734">
        <w:rPr>
          <w:rFonts w:ascii="Simplified Arabic" w:eastAsia="Calibri" w:hAnsi="Simplified Arabic" w:cs="Simplified Arabic"/>
          <w:b/>
          <w:bCs/>
          <w:sz w:val="28"/>
          <w:szCs w:val="28"/>
          <w:highlight w:val="cyan"/>
          <w:rtl/>
          <w:lang w:val="fr-FR"/>
        </w:rPr>
        <w:t>/</w:t>
      </w:r>
      <w:r w:rsidRPr="00371734">
        <w:rPr>
          <w:rFonts w:ascii="Simplified Arabic" w:eastAsia="Calibri" w:hAnsi="Simplified Arabic" w:cs="Simplified Arabic"/>
          <w:b/>
          <w:bCs/>
          <w:sz w:val="28"/>
          <w:szCs w:val="28"/>
          <w:highlight w:val="cyan"/>
          <w:lang w:val="fr-FR"/>
        </w:rPr>
        <w:t>2021</w:t>
      </w:r>
      <w:r w:rsidRPr="00371734">
        <w:rPr>
          <w:rFonts w:ascii="Simplified Arabic" w:eastAsia="Calibri" w:hAnsi="Simplified Arabic" w:cs="Simplified Arabic"/>
          <w:b/>
          <w:bCs/>
          <w:sz w:val="28"/>
          <w:szCs w:val="28"/>
          <w:highlight w:val="cyan"/>
          <w:rtl/>
          <w:lang w:val="fr-FR"/>
        </w:rPr>
        <w:t>.</w:t>
      </w:r>
    </w:p>
    <w:p w:rsidR="003F7957" w:rsidRPr="00371734" w:rsidRDefault="000F37BF" w:rsidP="00371734">
      <w:pPr>
        <w:pStyle w:val="ListParagraph"/>
        <w:numPr>
          <w:ilvl w:val="0"/>
          <w:numId w:val="13"/>
        </w:numPr>
        <w:bidi/>
        <w:spacing w:line="240" w:lineRule="auto"/>
        <w:jc w:val="both"/>
        <w:rPr>
          <w:rFonts w:ascii="Simplified Arabic" w:eastAsia="Calibri" w:hAnsi="Simplified Arabic" w:cs="Simplified Arabic"/>
          <w:b/>
          <w:bCs/>
          <w:sz w:val="32"/>
          <w:szCs w:val="32"/>
          <w:lang w:val="fr-FR"/>
        </w:rPr>
      </w:pPr>
      <w:r>
        <w:rPr>
          <w:rFonts w:ascii="Simplified Arabic" w:eastAsia="Calibri" w:hAnsi="Simplified Arabic" w:cs="Simplified Arabic"/>
          <w:b/>
          <w:bCs/>
          <w:sz w:val="32"/>
          <w:szCs w:val="32"/>
          <w:rtl/>
          <w:lang w:val="fr-FR"/>
        </w:rPr>
        <w:t xml:space="preserve">إرسال الدعوات الرسمية </w:t>
      </w:r>
      <w:r>
        <w:rPr>
          <w:rFonts w:ascii="Simplified Arabic" w:eastAsia="Calibri" w:hAnsi="Simplified Arabic" w:cs="Simplified Arabic" w:hint="cs"/>
          <w:b/>
          <w:bCs/>
          <w:sz w:val="32"/>
          <w:szCs w:val="32"/>
          <w:rtl/>
          <w:lang w:val="fr-FR"/>
        </w:rPr>
        <w:t>إلى ا</w:t>
      </w:r>
      <w:r w:rsidR="003F7957" w:rsidRPr="00371734">
        <w:rPr>
          <w:rFonts w:ascii="Simplified Arabic" w:eastAsia="Calibri" w:hAnsi="Simplified Arabic" w:cs="Simplified Arabic"/>
          <w:b/>
          <w:bCs/>
          <w:sz w:val="32"/>
          <w:szCs w:val="32"/>
          <w:rtl/>
          <w:lang w:val="fr-FR"/>
        </w:rPr>
        <w:t>لمشاركين:</w:t>
      </w:r>
      <w:r w:rsidR="003F7957" w:rsidRPr="00371734">
        <w:rPr>
          <w:rFonts w:ascii="Simplified Arabic" w:eastAsia="Calibri" w:hAnsi="Simplified Arabic" w:cs="Simplified Arabic"/>
          <w:b/>
          <w:bCs/>
          <w:sz w:val="28"/>
          <w:szCs w:val="28"/>
          <w:rtl/>
          <w:lang w:val="fr-FR"/>
        </w:rPr>
        <w:t xml:space="preserve"> </w:t>
      </w:r>
      <w:r w:rsidR="003F7957" w:rsidRPr="00371734">
        <w:rPr>
          <w:rFonts w:ascii="Simplified Arabic" w:eastAsia="Calibri" w:hAnsi="Simplified Arabic" w:cs="Simplified Arabic"/>
          <w:b/>
          <w:bCs/>
          <w:sz w:val="28"/>
          <w:szCs w:val="28"/>
          <w:highlight w:val="cyan"/>
          <w:rtl/>
          <w:lang w:val="fr-FR"/>
        </w:rPr>
        <w:t>15/</w:t>
      </w:r>
      <w:r w:rsidR="00441E76" w:rsidRPr="00371734">
        <w:rPr>
          <w:rFonts w:ascii="Simplified Arabic" w:eastAsia="Calibri" w:hAnsi="Simplified Arabic" w:cs="Simplified Arabic"/>
          <w:b/>
          <w:bCs/>
          <w:sz w:val="28"/>
          <w:szCs w:val="28"/>
          <w:highlight w:val="cyan"/>
          <w:rtl/>
          <w:lang w:val="fr-FR"/>
        </w:rPr>
        <w:t>04</w:t>
      </w:r>
      <w:r w:rsidR="003F7957" w:rsidRPr="00371734">
        <w:rPr>
          <w:rFonts w:ascii="Simplified Arabic" w:eastAsia="Calibri" w:hAnsi="Simplified Arabic" w:cs="Simplified Arabic"/>
          <w:b/>
          <w:bCs/>
          <w:sz w:val="28"/>
          <w:szCs w:val="28"/>
          <w:highlight w:val="cyan"/>
          <w:rtl/>
          <w:lang w:val="fr-FR"/>
        </w:rPr>
        <w:t>/</w:t>
      </w:r>
      <w:r w:rsidR="00441E76" w:rsidRPr="00371734">
        <w:rPr>
          <w:rFonts w:ascii="Simplified Arabic" w:eastAsia="Calibri" w:hAnsi="Simplified Arabic" w:cs="Simplified Arabic"/>
          <w:b/>
          <w:bCs/>
          <w:sz w:val="28"/>
          <w:szCs w:val="28"/>
          <w:highlight w:val="cyan"/>
          <w:rtl/>
          <w:lang w:val="fr-FR"/>
        </w:rPr>
        <w:t>2021</w:t>
      </w:r>
      <w:r w:rsidR="003F7957" w:rsidRPr="00371734">
        <w:rPr>
          <w:rFonts w:ascii="Simplified Arabic" w:eastAsia="Calibri" w:hAnsi="Simplified Arabic" w:cs="Simplified Arabic"/>
          <w:b/>
          <w:bCs/>
          <w:sz w:val="28"/>
          <w:szCs w:val="28"/>
          <w:highlight w:val="cyan"/>
          <w:rtl/>
          <w:lang w:val="fr-FR"/>
        </w:rPr>
        <w:t>.</w:t>
      </w:r>
      <w:r w:rsidR="00371734">
        <w:rPr>
          <w:rFonts w:ascii="Simplified Arabic" w:eastAsia="Calibri" w:hAnsi="Simplified Arabic" w:cs="Simplified Arabic" w:hint="cs"/>
          <w:b/>
          <w:bCs/>
          <w:sz w:val="28"/>
          <w:szCs w:val="28"/>
          <w:rtl/>
          <w:lang w:val="fr-FR"/>
        </w:rPr>
        <w:t xml:space="preserve"> </w:t>
      </w:r>
    </w:p>
    <w:p w:rsidR="003F7957" w:rsidRPr="00CE5EF1" w:rsidRDefault="003F7957" w:rsidP="003F7957">
      <w:pPr>
        <w:bidi/>
        <w:spacing w:line="240" w:lineRule="auto"/>
        <w:jc w:val="both"/>
        <w:rPr>
          <w:rFonts w:ascii="Simplified Arabic" w:eastAsia="Calibri" w:hAnsi="Simplified Arabic" w:cs="Simplified Arabic"/>
          <w:b/>
          <w:bCs/>
          <w:sz w:val="32"/>
          <w:szCs w:val="32"/>
          <w:lang w:val="fr-FR"/>
        </w:rPr>
      </w:pPr>
    </w:p>
    <w:p w:rsidR="003F7957" w:rsidRPr="000B6F1F" w:rsidRDefault="008E1F1A" w:rsidP="008E1F1A">
      <w:pPr>
        <w:bidi/>
        <w:spacing w:line="240" w:lineRule="auto"/>
        <w:jc w:val="both"/>
        <w:rPr>
          <w:rFonts w:ascii="Simplified Arabic" w:eastAsia="Calibri" w:hAnsi="Simplified Arabic" w:cs="Simplified Arabic"/>
          <w:b/>
          <w:bCs/>
          <w:color w:val="0070C0"/>
          <w:sz w:val="32"/>
          <w:szCs w:val="32"/>
          <w:lang w:val="fr-FR"/>
        </w:rPr>
      </w:pPr>
      <w:r w:rsidRPr="000B6F1F">
        <w:rPr>
          <w:rFonts w:ascii="Simplified Arabic" w:eastAsia="Calibri" w:hAnsi="Simplified Arabic" w:cs="Simplified Arabic"/>
          <w:b/>
          <w:bCs/>
          <w:color w:val="0070C0"/>
          <w:sz w:val="32"/>
          <w:szCs w:val="32"/>
          <w:rtl/>
          <w:lang w:val="fr-FR"/>
        </w:rPr>
        <w:lastRenderedPageBreak/>
        <w:t>معايير</w:t>
      </w:r>
      <w:r w:rsidR="003F7957" w:rsidRPr="000B6F1F">
        <w:rPr>
          <w:rFonts w:ascii="Simplified Arabic" w:eastAsia="Calibri" w:hAnsi="Simplified Arabic" w:cs="Simplified Arabic"/>
          <w:b/>
          <w:bCs/>
          <w:color w:val="0070C0"/>
          <w:sz w:val="32"/>
          <w:szCs w:val="32"/>
          <w:rtl/>
          <w:lang w:val="fr-FR"/>
        </w:rPr>
        <w:t xml:space="preserve"> </w:t>
      </w:r>
      <w:r w:rsidRPr="000B6F1F">
        <w:rPr>
          <w:rFonts w:ascii="Simplified Arabic" w:eastAsia="Calibri" w:hAnsi="Simplified Arabic" w:cs="Simplified Arabic"/>
          <w:b/>
          <w:bCs/>
          <w:color w:val="0070C0"/>
          <w:sz w:val="32"/>
          <w:szCs w:val="32"/>
          <w:rtl/>
          <w:lang w:val="fr-FR"/>
        </w:rPr>
        <w:t>الدراسة</w:t>
      </w:r>
      <w:r w:rsidR="003F7957" w:rsidRPr="000B6F1F">
        <w:rPr>
          <w:rFonts w:ascii="Simplified Arabic" w:eastAsia="Calibri" w:hAnsi="Simplified Arabic" w:cs="Simplified Arabic"/>
          <w:b/>
          <w:bCs/>
          <w:color w:val="0070C0"/>
          <w:sz w:val="32"/>
          <w:szCs w:val="32"/>
          <w:lang w:val="fr-FR"/>
        </w:rPr>
        <w:t>:</w:t>
      </w:r>
    </w:p>
    <w:p w:rsidR="000F37BF" w:rsidRDefault="003F7957" w:rsidP="000F37BF">
      <w:pPr>
        <w:numPr>
          <w:ilvl w:val="0"/>
          <w:numId w:val="1"/>
        </w:numPr>
        <w:bidi/>
        <w:spacing w:after="160" w:line="240" w:lineRule="auto"/>
        <w:jc w:val="both"/>
        <w:rPr>
          <w:rFonts w:ascii="Simplified Arabic" w:eastAsia="Calibri" w:hAnsi="Simplified Arabic" w:cs="Simplified Arabic"/>
          <w:sz w:val="32"/>
          <w:szCs w:val="32"/>
          <w:lang w:val="fr-FR"/>
        </w:rPr>
      </w:pPr>
      <w:r w:rsidRPr="000B6F1F">
        <w:rPr>
          <w:rFonts w:ascii="Simplified Arabic" w:eastAsia="Calibri" w:hAnsi="Simplified Arabic" w:cs="Simplified Arabic"/>
          <w:sz w:val="32"/>
          <w:szCs w:val="32"/>
          <w:rtl/>
          <w:lang w:val="fr-FR"/>
        </w:rPr>
        <w:t>ت</w:t>
      </w:r>
      <w:r w:rsidR="00534F45">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 xml:space="preserve">رسل </w:t>
      </w:r>
      <w:r w:rsidR="002F6EEC">
        <w:rPr>
          <w:rFonts w:ascii="Simplified Arabic" w:eastAsia="Calibri" w:hAnsi="Simplified Arabic" w:cs="Simplified Arabic" w:hint="cs"/>
          <w:sz w:val="32"/>
          <w:szCs w:val="32"/>
          <w:rtl/>
          <w:lang w:val="fr-FR"/>
        </w:rPr>
        <w:t>الدراسات</w:t>
      </w:r>
      <w:r w:rsidR="00534F45">
        <w:rPr>
          <w:rFonts w:ascii="Simplified Arabic" w:eastAsia="Calibri" w:hAnsi="Simplified Arabic" w:cs="Simplified Arabic"/>
          <w:sz w:val="32"/>
          <w:szCs w:val="32"/>
          <w:rtl/>
          <w:lang w:val="fr-FR"/>
        </w:rPr>
        <w:t xml:space="preserve"> باللغة العربية</w:t>
      </w:r>
      <w:r w:rsidR="000F37BF">
        <w:rPr>
          <w:rFonts w:ascii="Simplified Arabic" w:eastAsia="Calibri" w:hAnsi="Simplified Arabic" w:cs="Simplified Arabic" w:hint="cs"/>
          <w:sz w:val="32"/>
          <w:szCs w:val="32"/>
          <w:rtl/>
          <w:lang w:val="fr-FR"/>
        </w:rPr>
        <w:t>.</w:t>
      </w:r>
      <w:r w:rsidR="00534F45">
        <w:rPr>
          <w:rFonts w:ascii="Simplified Arabic" w:eastAsia="Calibri" w:hAnsi="Simplified Arabic" w:cs="Simplified Arabic"/>
          <w:sz w:val="32"/>
          <w:szCs w:val="32"/>
          <w:rtl/>
          <w:lang w:val="fr-FR"/>
        </w:rPr>
        <w:t xml:space="preserve"> </w:t>
      </w:r>
    </w:p>
    <w:p w:rsidR="003F7957" w:rsidRPr="000F37BF" w:rsidRDefault="000F37BF" w:rsidP="000F37BF">
      <w:pPr>
        <w:numPr>
          <w:ilvl w:val="0"/>
          <w:numId w:val="1"/>
        </w:numPr>
        <w:bidi/>
        <w:spacing w:after="160" w:line="240" w:lineRule="auto"/>
        <w:jc w:val="both"/>
        <w:rPr>
          <w:rFonts w:ascii="Simplified Arabic" w:eastAsia="Calibri" w:hAnsi="Simplified Arabic" w:cs="Simplified Arabic"/>
          <w:sz w:val="32"/>
          <w:szCs w:val="32"/>
          <w:lang w:val="fr-FR"/>
        </w:rPr>
      </w:pPr>
      <w:r>
        <w:rPr>
          <w:rFonts w:ascii="Simplified Arabic" w:eastAsia="Calibri" w:hAnsi="Simplified Arabic" w:cs="Simplified Arabic" w:hint="cs"/>
          <w:sz w:val="32"/>
          <w:szCs w:val="32"/>
          <w:rtl/>
          <w:lang w:val="fr-FR"/>
        </w:rPr>
        <w:t>يُعتمد</w:t>
      </w:r>
      <w:r w:rsidR="00534F45">
        <w:rPr>
          <w:rFonts w:ascii="Simplified Arabic" w:eastAsia="Calibri" w:hAnsi="Simplified Arabic" w:cs="Simplified Arabic" w:hint="cs"/>
          <w:sz w:val="32"/>
          <w:szCs w:val="32"/>
          <w:rtl/>
          <w:lang w:val="fr-FR"/>
        </w:rPr>
        <w:t xml:space="preserve"> برنامج </w:t>
      </w:r>
      <w:r w:rsidR="00534F45" w:rsidRPr="00534F45">
        <w:rPr>
          <w:rFonts w:ascii="Simplified Arabic" w:eastAsia="Calibri" w:hAnsi="Simplified Arabic" w:cs="Simplified Arabic"/>
          <w:sz w:val="28"/>
          <w:szCs w:val="28"/>
          <w:lang w:val="fr-FR"/>
        </w:rPr>
        <w:t>(</w:t>
      </w:r>
      <w:r>
        <w:rPr>
          <w:rFonts w:ascii="Simplified Arabic" w:eastAsia="Calibri" w:hAnsi="Simplified Arabic" w:cs="Simplified Arabic"/>
          <w:sz w:val="28"/>
          <w:szCs w:val="28"/>
          <w:lang w:val="fr-FR"/>
        </w:rPr>
        <w:t>W</w:t>
      </w:r>
      <w:r w:rsidR="00534F45" w:rsidRPr="00534F45">
        <w:rPr>
          <w:rFonts w:ascii="Simplified Arabic" w:eastAsia="Calibri" w:hAnsi="Simplified Arabic" w:cs="Simplified Arabic"/>
          <w:sz w:val="28"/>
          <w:szCs w:val="28"/>
          <w:lang w:val="fr-FR"/>
        </w:rPr>
        <w:t>ord)</w:t>
      </w:r>
      <w:r>
        <w:rPr>
          <w:rFonts w:ascii="Simplified Arabic" w:eastAsia="Calibri" w:hAnsi="Simplified Arabic" w:cs="Simplified Arabic" w:hint="cs"/>
          <w:sz w:val="32"/>
          <w:szCs w:val="32"/>
          <w:rtl/>
          <w:lang w:val="fr-FR"/>
        </w:rPr>
        <w:t xml:space="preserve"> في الرقن.</w:t>
      </w:r>
      <w:r w:rsidR="00534F45">
        <w:rPr>
          <w:rFonts w:ascii="Simplified Arabic" w:eastAsia="Calibri" w:hAnsi="Simplified Arabic" w:cs="Simplified Arabic" w:hint="cs"/>
          <w:sz w:val="28"/>
          <w:szCs w:val="28"/>
          <w:rtl/>
          <w:lang w:val="fr-FR"/>
        </w:rPr>
        <w:t xml:space="preserve"> </w:t>
      </w:r>
      <w:r w:rsidR="00534F45" w:rsidRPr="000F37BF">
        <w:rPr>
          <w:rFonts w:ascii="Simplified Arabic" w:eastAsia="Calibri" w:hAnsi="Simplified Arabic" w:cs="Simplified Arabic" w:hint="cs"/>
          <w:sz w:val="32"/>
          <w:szCs w:val="32"/>
          <w:rtl/>
          <w:lang w:val="fr-FR"/>
        </w:rPr>
        <w:t>نوع ال</w:t>
      </w:r>
      <w:r w:rsidR="003F7957" w:rsidRPr="000F37BF">
        <w:rPr>
          <w:rFonts w:ascii="Simplified Arabic" w:eastAsia="Calibri" w:hAnsi="Simplified Arabic" w:cs="Simplified Arabic"/>
          <w:sz w:val="32"/>
          <w:szCs w:val="32"/>
          <w:rtl/>
          <w:lang w:val="fr-FR"/>
        </w:rPr>
        <w:t>خط</w:t>
      </w:r>
      <w:r w:rsidR="00534F45" w:rsidRPr="000F37BF">
        <w:rPr>
          <w:rFonts w:ascii="Simplified Arabic" w:eastAsia="Calibri" w:hAnsi="Simplified Arabic" w:cs="Simplified Arabic" w:hint="cs"/>
          <w:sz w:val="32"/>
          <w:szCs w:val="32"/>
          <w:rtl/>
          <w:lang w:val="fr-FR"/>
        </w:rPr>
        <w:t xml:space="preserve"> </w:t>
      </w:r>
      <w:r w:rsidRPr="000F37BF">
        <w:rPr>
          <w:rFonts w:ascii="Simplified Arabic" w:eastAsia="Calibri" w:hAnsi="Simplified Arabic" w:cs="Simplified Arabic"/>
          <w:sz w:val="28"/>
          <w:szCs w:val="28"/>
          <w:lang w:val="fr-FR"/>
        </w:rPr>
        <w:t>(</w:t>
      </w:r>
      <w:proofErr w:type="spellStart"/>
      <w:r>
        <w:rPr>
          <w:rFonts w:ascii="Simplified Arabic" w:eastAsia="Calibri" w:hAnsi="Simplified Arabic" w:cs="Simplified Arabic"/>
          <w:sz w:val="28"/>
          <w:szCs w:val="28"/>
          <w:lang w:val="fr-FR"/>
        </w:rPr>
        <w:t>S</w:t>
      </w:r>
      <w:r w:rsidRPr="000F37BF">
        <w:rPr>
          <w:rFonts w:ascii="Simplified Arabic" w:eastAsia="Calibri" w:hAnsi="Simplified Arabic" w:cs="Simplified Arabic"/>
          <w:sz w:val="28"/>
          <w:szCs w:val="28"/>
          <w:lang w:val="fr-FR"/>
        </w:rPr>
        <w:t>implified</w:t>
      </w:r>
      <w:proofErr w:type="spellEnd"/>
      <w:r>
        <w:rPr>
          <w:rFonts w:ascii="Simplified Arabic" w:eastAsia="Calibri" w:hAnsi="Simplified Arabic" w:cs="Simplified Arabic"/>
          <w:sz w:val="28"/>
          <w:szCs w:val="28"/>
          <w:lang w:val="fr-FR"/>
        </w:rPr>
        <w:t xml:space="preserve"> </w:t>
      </w:r>
      <w:proofErr w:type="spellStart"/>
      <w:r>
        <w:rPr>
          <w:rFonts w:ascii="Simplified Arabic" w:eastAsia="Calibri" w:hAnsi="Simplified Arabic" w:cs="Simplified Arabic"/>
          <w:sz w:val="28"/>
          <w:szCs w:val="28"/>
          <w:lang w:val="fr-FR"/>
        </w:rPr>
        <w:t>Arabic</w:t>
      </w:r>
      <w:proofErr w:type="spellEnd"/>
      <w:r>
        <w:rPr>
          <w:rFonts w:ascii="Simplified Arabic" w:eastAsia="Calibri" w:hAnsi="Simplified Arabic" w:cs="Simplified Arabic"/>
          <w:sz w:val="28"/>
          <w:szCs w:val="28"/>
          <w:lang w:val="fr-FR"/>
        </w:rPr>
        <w:t>)</w:t>
      </w:r>
      <w:r w:rsidR="003F7957" w:rsidRPr="000F37BF">
        <w:rPr>
          <w:rFonts w:ascii="Simplified Arabic" w:eastAsia="Calibri" w:hAnsi="Simplified Arabic" w:cs="Simplified Arabic"/>
          <w:sz w:val="32"/>
          <w:szCs w:val="32"/>
          <w:rtl/>
          <w:lang w:val="fr-FR"/>
        </w:rPr>
        <w:t xml:space="preserve"> </w:t>
      </w:r>
      <w:r>
        <w:rPr>
          <w:rFonts w:ascii="Simplified Arabic" w:eastAsia="Calibri" w:hAnsi="Simplified Arabic" w:cs="Simplified Arabic" w:hint="cs"/>
          <w:sz w:val="28"/>
          <w:szCs w:val="28"/>
          <w:rtl/>
          <w:lang w:val="fr-FR"/>
        </w:rPr>
        <w:t>بحجم</w:t>
      </w:r>
      <w:r w:rsidR="003F7957" w:rsidRPr="000F37BF">
        <w:rPr>
          <w:rFonts w:ascii="Simplified Arabic" w:eastAsia="Calibri" w:hAnsi="Simplified Arabic" w:cs="Simplified Arabic"/>
          <w:sz w:val="32"/>
          <w:szCs w:val="32"/>
          <w:rtl/>
          <w:lang w:val="fr-FR"/>
        </w:rPr>
        <w:t xml:space="preserve"> </w:t>
      </w:r>
      <w:r w:rsidRPr="000F37BF">
        <w:rPr>
          <w:rFonts w:ascii="Simplified Arabic" w:eastAsia="Calibri" w:hAnsi="Simplified Arabic" w:cs="Simplified Arabic" w:hint="cs"/>
          <w:sz w:val="28"/>
          <w:szCs w:val="28"/>
          <w:rtl/>
          <w:lang w:val="fr-FR"/>
        </w:rPr>
        <w:t xml:space="preserve">16 </w:t>
      </w:r>
      <w:r w:rsidR="003F7957" w:rsidRPr="000F37BF">
        <w:rPr>
          <w:rFonts w:ascii="Simplified Arabic" w:eastAsia="Calibri" w:hAnsi="Simplified Arabic" w:cs="Simplified Arabic"/>
          <w:sz w:val="32"/>
          <w:szCs w:val="32"/>
          <w:rtl/>
          <w:lang w:val="fr-FR"/>
        </w:rPr>
        <w:t>في المتن و</w:t>
      </w:r>
      <w:r w:rsidR="003F7957" w:rsidRPr="000F37BF">
        <w:rPr>
          <w:rFonts w:ascii="Simplified Arabic" w:eastAsia="Calibri" w:hAnsi="Simplified Arabic" w:cs="Simplified Arabic"/>
          <w:sz w:val="28"/>
          <w:szCs w:val="28"/>
          <w:rtl/>
          <w:lang w:val="fr-FR"/>
        </w:rPr>
        <w:t>12</w:t>
      </w:r>
      <w:r w:rsidR="003F7957" w:rsidRPr="000F37BF">
        <w:rPr>
          <w:rFonts w:ascii="Simplified Arabic" w:eastAsia="Calibri" w:hAnsi="Simplified Arabic" w:cs="Simplified Arabic"/>
          <w:sz w:val="32"/>
          <w:szCs w:val="32"/>
          <w:rtl/>
          <w:lang w:val="fr-FR"/>
        </w:rPr>
        <w:t xml:space="preserve"> في الهامش</w:t>
      </w:r>
      <w:r w:rsidR="003F7957" w:rsidRPr="000F37BF">
        <w:rPr>
          <w:rFonts w:ascii="Simplified Arabic" w:eastAsia="Calibri" w:hAnsi="Simplified Arabic" w:cs="Simplified Arabic"/>
          <w:sz w:val="32"/>
          <w:szCs w:val="32"/>
          <w:lang w:val="fr-FR"/>
        </w:rPr>
        <w:t>.</w:t>
      </w:r>
    </w:p>
    <w:p w:rsidR="003F7957" w:rsidRPr="000B6F1F" w:rsidRDefault="003F7957" w:rsidP="003F7957">
      <w:pPr>
        <w:numPr>
          <w:ilvl w:val="0"/>
          <w:numId w:val="1"/>
        </w:numPr>
        <w:bidi/>
        <w:spacing w:after="160" w:line="240" w:lineRule="auto"/>
        <w:jc w:val="both"/>
        <w:rPr>
          <w:rFonts w:ascii="Simplified Arabic" w:eastAsia="Calibri" w:hAnsi="Simplified Arabic" w:cs="Simplified Arabic"/>
          <w:sz w:val="32"/>
          <w:szCs w:val="32"/>
          <w:lang w:val="fr-FR"/>
        </w:rPr>
      </w:pPr>
      <w:r w:rsidRPr="000B6F1F">
        <w:rPr>
          <w:rFonts w:ascii="Simplified Arabic" w:eastAsia="Calibri" w:hAnsi="Simplified Arabic" w:cs="Simplified Arabic"/>
          <w:sz w:val="32"/>
          <w:szCs w:val="32"/>
          <w:rtl/>
          <w:lang w:val="fr-FR"/>
        </w:rPr>
        <w:t>ي</w:t>
      </w:r>
      <w:r w:rsidR="00534F45">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شترط في البحث أن لا يكون منشورا من قبل</w:t>
      </w:r>
      <w:r w:rsidRPr="000B6F1F">
        <w:rPr>
          <w:rFonts w:ascii="Simplified Arabic" w:eastAsia="Calibri" w:hAnsi="Simplified Arabic" w:cs="Simplified Arabic"/>
          <w:sz w:val="32"/>
          <w:szCs w:val="32"/>
          <w:lang w:val="fr-FR"/>
        </w:rPr>
        <w:t>.</w:t>
      </w:r>
    </w:p>
    <w:p w:rsidR="003F7957" w:rsidRPr="000B6F1F" w:rsidRDefault="002F6EEC" w:rsidP="002F6EEC">
      <w:pPr>
        <w:numPr>
          <w:ilvl w:val="0"/>
          <w:numId w:val="1"/>
        </w:numPr>
        <w:bidi/>
        <w:spacing w:after="160" w:line="240" w:lineRule="auto"/>
        <w:jc w:val="both"/>
        <w:rPr>
          <w:rFonts w:ascii="Simplified Arabic" w:eastAsia="Calibri" w:hAnsi="Simplified Arabic" w:cs="Simplified Arabic"/>
          <w:sz w:val="32"/>
          <w:szCs w:val="32"/>
          <w:lang w:val="fr-FR"/>
        </w:rPr>
      </w:pPr>
      <w:r>
        <w:rPr>
          <w:rFonts w:ascii="Simplified Arabic" w:eastAsia="Calibri" w:hAnsi="Simplified Arabic" w:cs="Simplified Arabic" w:hint="cs"/>
          <w:sz w:val="32"/>
          <w:szCs w:val="32"/>
          <w:rtl/>
          <w:lang w:val="fr-FR"/>
        </w:rPr>
        <w:t>ت</w:t>
      </w:r>
      <w:r w:rsidR="000B6F1F" w:rsidRPr="000B6F1F">
        <w:rPr>
          <w:rFonts w:ascii="Simplified Arabic" w:eastAsia="Calibri" w:hAnsi="Simplified Arabic" w:cs="Simplified Arabic"/>
          <w:sz w:val="32"/>
          <w:szCs w:val="32"/>
          <w:rtl/>
          <w:lang w:val="fr-FR"/>
        </w:rPr>
        <w:t>تراوح الدراسة</w:t>
      </w:r>
      <w:r w:rsidR="003F7957" w:rsidRPr="000B6F1F">
        <w:rPr>
          <w:rFonts w:ascii="Simplified Arabic" w:eastAsia="Calibri" w:hAnsi="Simplified Arabic" w:cs="Simplified Arabic"/>
          <w:sz w:val="32"/>
          <w:szCs w:val="32"/>
          <w:rtl/>
          <w:lang w:val="fr-FR"/>
        </w:rPr>
        <w:t xml:space="preserve"> ما بين </w:t>
      </w:r>
      <w:r w:rsidR="00E36BB5" w:rsidRPr="002F6EEC">
        <w:rPr>
          <w:rFonts w:ascii="Simplified Arabic" w:eastAsia="Calibri" w:hAnsi="Simplified Arabic" w:cs="Simplified Arabic"/>
          <w:sz w:val="28"/>
          <w:szCs w:val="28"/>
          <w:rtl/>
          <w:lang w:val="fr-FR"/>
        </w:rPr>
        <w:t>4000</w:t>
      </w:r>
      <w:r w:rsidR="003F7957" w:rsidRPr="000B6F1F">
        <w:rPr>
          <w:rFonts w:ascii="Simplified Arabic" w:eastAsia="Calibri" w:hAnsi="Simplified Arabic" w:cs="Simplified Arabic"/>
          <w:sz w:val="32"/>
          <w:szCs w:val="32"/>
          <w:rtl/>
          <w:lang w:val="fr-FR"/>
        </w:rPr>
        <w:t xml:space="preserve"> و</w:t>
      </w:r>
      <w:r w:rsidR="00E36BB5" w:rsidRPr="002F6EEC">
        <w:rPr>
          <w:rFonts w:ascii="Simplified Arabic" w:eastAsia="Calibri" w:hAnsi="Simplified Arabic" w:cs="Simplified Arabic"/>
          <w:sz w:val="28"/>
          <w:szCs w:val="28"/>
          <w:rtl/>
          <w:lang w:val="fr-FR"/>
        </w:rPr>
        <w:t>6000</w:t>
      </w:r>
      <w:r w:rsidR="003F7957" w:rsidRPr="000B6F1F">
        <w:rPr>
          <w:rFonts w:ascii="Simplified Arabic" w:eastAsia="Calibri" w:hAnsi="Simplified Arabic" w:cs="Simplified Arabic"/>
          <w:sz w:val="32"/>
          <w:szCs w:val="32"/>
          <w:rtl/>
          <w:lang w:val="fr-FR"/>
        </w:rPr>
        <w:t xml:space="preserve"> كلمة</w:t>
      </w:r>
      <w:r w:rsidR="003F7957" w:rsidRPr="000B6F1F">
        <w:rPr>
          <w:rFonts w:ascii="Simplified Arabic" w:eastAsia="Calibri" w:hAnsi="Simplified Arabic" w:cs="Simplified Arabic"/>
          <w:sz w:val="32"/>
          <w:szCs w:val="32"/>
          <w:lang w:val="fr-FR"/>
        </w:rPr>
        <w:t>.</w:t>
      </w:r>
    </w:p>
    <w:p w:rsidR="003F7957" w:rsidRPr="000B6F1F" w:rsidRDefault="000B6F1F" w:rsidP="002F6EEC">
      <w:pPr>
        <w:numPr>
          <w:ilvl w:val="0"/>
          <w:numId w:val="1"/>
        </w:numPr>
        <w:bidi/>
        <w:spacing w:after="160" w:line="240" w:lineRule="auto"/>
        <w:jc w:val="both"/>
        <w:rPr>
          <w:rFonts w:ascii="Simplified Arabic" w:eastAsia="Calibri" w:hAnsi="Simplified Arabic" w:cs="Simplified Arabic"/>
          <w:sz w:val="32"/>
          <w:szCs w:val="32"/>
          <w:lang w:val="fr-FR"/>
        </w:rPr>
      </w:pPr>
      <w:r w:rsidRPr="000B6F1F">
        <w:rPr>
          <w:rFonts w:ascii="Simplified Arabic" w:eastAsia="Calibri" w:hAnsi="Simplified Arabic" w:cs="Simplified Arabic"/>
          <w:sz w:val="32"/>
          <w:szCs w:val="32"/>
          <w:rtl/>
          <w:lang w:val="fr-FR"/>
        </w:rPr>
        <w:t>إرفاق</w:t>
      </w:r>
      <w:r w:rsidR="003F7957" w:rsidRPr="000B6F1F">
        <w:rPr>
          <w:rFonts w:ascii="Simplified Arabic" w:eastAsia="Calibri" w:hAnsi="Simplified Arabic" w:cs="Simplified Arabic"/>
          <w:sz w:val="32"/>
          <w:szCs w:val="32"/>
          <w:rtl/>
          <w:lang w:val="fr-FR"/>
        </w:rPr>
        <w:t xml:space="preserve"> </w:t>
      </w:r>
      <w:r w:rsidR="002F6EEC">
        <w:rPr>
          <w:rFonts w:ascii="Simplified Arabic" w:eastAsia="Calibri" w:hAnsi="Simplified Arabic" w:cs="Simplified Arabic" w:hint="cs"/>
          <w:sz w:val="32"/>
          <w:szCs w:val="32"/>
          <w:rtl/>
          <w:lang w:val="fr-FR"/>
        </w:rPr>
        <w:t>الدراسة</w:t>
      </w:r>
      <w:r w:rsidR="003F7957" w:rsidRPr="000B6F1F">
        <w:rPr>
          <w:rFonts w:ascii="Simplified Arabic" w:eastAsia="Calibri" w:hAnsi="Simplified Arabic" w:cs="Simplified Arabic"/>
          <w:sz w:val="32"/>
          <w:szCs w:val="32"/>
          <w:rtl/>
          <w:lang w:val="fr-FR"/>
        </w:rPr>
        <w:t xml:space="preserve"> في أعلاه</w:t>
      </w:r>
      <w:r w:rsidR="002F6EEC">
        <w:rPr>
          <w:rFonts w:ascii="Simplified Arabic" w:eastAsia="Calibri" w:hAnsi="Simplified Arabic" w:cs="Simplified Arabic" w:hint="cs"/>
          <w:sz w:val="32"/>
          <w:szCs w:val="32"/>
          <w:rtl/>
          <w:lang w:val="fr-FR"/>
        </w:rPr>
        <w:t>ا</w:t>
      </w:r>
      <w:r w:rsidR="003F7957" w:rsidRPr="000B6F1F">
        <w:rPr>
          <w:rFonts w:ascii="Simplified Arabic" w:eastAsia="Calibri" w:hAnsi="Simplified Arabic" w:cs="Simplified Arabic"/>
          <w:sz w:val="32"/>
          <w:szCs w:val="32"/>
          <w:rtl/>
          <w:lang w:val="fr-FR"/>
        </w:rPr>
        <w:t xml:space="preserve"> بملخّص في حدود </w:t>
      </w:r>
      <w:r w:rsidR="002F6EEC">
        <w:rPr>
          <w:rFonts w:ascii="Simplified Arabic" w:eastAsia="Calibri" w:hAnsi="Simplified Arabic" w:cs="Simplified Arabic" w:hint="cs"/>
          <w:sz w:val="28"/>
          <w:szCs w:val="28"/>
          <w:rtl/>
          <w:lang w:val="fr-FR"/>
        </w:rPr>
        <w:t>1</w:t>
      </w:r>
      <w:r w:rsidR="003F7957" w:rsidRPr="002F6EEC">
        <w:rPr>
          <w:rFonts w:ascii="Simplified Arabic" w:eastAsia="Calibri" w:hAnsi="Simplified Arabic" w:cs="Simplified Arabic"/>
          <w:sz w:val="28"/>
          <w:szCs w:val="28"/>
          <w:rtl/>
          <w:lang w:val="fr-FR"/>
        </w:rPr>
        <w:t>00</w:t>
      </w:r>
      <w:r w:rsidR="003F7957" w:rsidRPr="000B6F1F">
        <w:rPr>
          <w:rFonts w:ascii="Simplified Arabic" w:eastAsia="Calibri" w:hAnsi="Simplified Arabic" w:cs="Simplified Arabic"/>
          <w:sz w:val="32"/>
          <w:szCs w:val="32"/>
          <w:rtl/>
          <w:lang w:val="fr-FR"/>
        </w:rPr>
        <w:t xml:space="preserve"> كلمة باللغة العربية</w:t>
      </w:r>
      <w:r w:rsidR="003F7957" w:rsidRPr="000B6F1F">
        <w:rPr>
          <w:rFonts w:ascii="Simplified Arabic" w:eastAsia="Calibri" w:hAnsi="Simplified Arabic" w:cs="Simplified Arabic"/>
          <w:sz w:val="32"/>
          <w:szCs w:val="32"/>
          <w:lang w:val="fr-FR"/>
        </w:rPr>
        <w:t>.</w:t>
      </w:r>
    </w:p>
    <w:p w:rsidR="003F7957" w:rsidRPr="000B6F1F" w:rsidRDefault="003F7957" w:rsidP="00534F45">
      <w:pPr>
        <w:numPr>
          <w:ilvl w:val="0"/>
          <w:numId w:val="1"/>
        </w:numPr>
        <w:bidi/>
        <w:spacing w:after="160" w:line="240" w:lineRule="auto"/>
        <w:jc w:val="both"/>
        <w:rPr>
          <w:rFonts w:ascii="Simplified Arabic" w:eastAsia="Calibri" w:hAnsi="Simplified Arabic" w:cs="Simplified Arabic"/>
          <w:sz w:val="32"/>
          <w:szCs w:val="32"/>
          <w:lang w:val="fr-FR"/>
        </w:rPr>
      </w:pPr>
      <w:r w:rsidRPr="000B6F1F">
        <w:rPr>
          <w:rFonts w:ascii="Simplified Arabic" w:eastAsia="Calibri" w:hAnsi="Simplified Arabic" w:cs="Simplified Arabic"/>
          <w:sz w:val="32"/>
          <w:szCs w:val="32"/>
          <w:lang w:val="fr-FR"/>
        </w:rPr>
        <w:t> </w:t>
      </w:r>
      <w:r w:rsidR="000B6F1F" w:rsidRPr="000B6F1F">
        <w:rPr>
          <w:rFonts w:ascii="Simplified Arabic" w:eastAsia="Calibri" w:hAnsi="Simplified Arabic" w:cs="Simplified Arabic"/>
          <w:sz w:val="32"/>
          <w:szCs w:val="32"/>
          <w:rtl/>
          <w:lang w:val="fr-FR"/>
        </w:rPr>
        <w:t>الالتزام</w:t>
      </w:r>
      <w:r w:rsidRPr="000B6F1F">
        <w:rPr>
          <w:rFonts w:ascii="Simplified Arabic" w:eastAsia="Calibri" w:hAnsi="Simplified Arabic" w:cs="Simplified Arabic"/>
          <w:sz w:val="32"/>
          <w:szCs w:val="32"/>
          <w:rtl/>
          <w:lang w:val="fr-FR"/>
        </w:rPr>
        <w:t xml:space="preserve"> </w:t>
      </w:r>
      <w:r w:rsidR="000B6F1F" w:rsidRPr="000B6F1F">
        <w:rPr>
          <w:rFonts w:ascii="Simplified Arabic" w:eastAsia="Calibri" w:hAnsi="Simplified Arabic" w:cs="Simplified Arabic"/>
          <w:sz w:val="32"/>
          <w:szCs w:val="32"/>
          <w:rtl/>
          <w:lang w:val="fr-FR"/>
        </w:rPr>
        <w:t>ب</w:t>
      </w:r>
      <w:r w:rsidRPr="000B6F1F">
        <w:rPr>
          <w:rFonts w:ascii="Simplified Arabic" w:eastAsia="Calibri" w:hAnsi="Simplified Arabic" w:cs="Simplified Arabic"/>
          <w:sz w:val="32"/>
          <w:szCs w:val="32"/>
          <w:rtl/>
          <w:lang w:val="fr-FR"/>
        </w:rPr>
        <w:t>الضوابط العلميّة والأكاديميّة في كلّ ما يتعلّق بالتوثيق الدقيق للمصادر والمراجع</w:t>
      </w:r>
      <w:r w:rsidR="000F37BF">
        <w:rPr>
          <w:rFonts w:ascii="Simplified Arabic" w:eastAsia="Calibri" w:hAnsi="Simplified Arabic" w:cs="Simplified Arabic" w:hint="cs"/>
          <w:sz w:val="32"/>
          <w:szCs w:val="32"/>
          <w:rtl/>
          <w:lang w:val="fr-FR"/>
        </w:rPr>
        <w:t>،</w:t>
      </w:r>
      <w:r w:rsidR="00534F45">
        <w:rPr>
          <w:rFonts w:ascii="Simplified Arabic" w:eastAsia="Calibri" w:hAnsi="Simplified Arabic" w:cs="Simplified Arabic" w:hint="cs"/>
          <w:sz w:val="32"/>
          <w:szCs w:val="32"/>
          <w:rtl/>
          <w:lang w:val="fr-FR"/>
        </w:rPr>
        <w:t xml:space="preserve"> مع إثبات </w:t>
      </w:r>
      <w:r w:rsidR="000B6F1F" w:rsidRPr="000B6F1F">
        <w:rPr>
          <w:rFonts w:ascii="Simplified Arabic" w:eastAsia="Calibri" w:hAnsi="Simplified Arabic" w:cs="Simplified Arabic"/>
          <w:sz w:val="32"/>
          <w:szCs w:val="32"/>
          <w:rtl/>
          <w:lang w:val="fr-FR"/>
        </w:rPr>
        <w:t xml:space="preserve">الهوامش </w:t>
      </w:r>
      <w:r w:rsidRPr="000B6F1F">
        <w:rPr>
          <w:rFonts w:ascii="Simplified Arabic" w:eastAsia="Calibri" w:hAnsi="Simplified Arabic" w:cs="Simplified Arabic"/>
          <w:sz w:val="32"/>
          <w:szCs w:val="32"/>
          <w:rtl/>
          <w:lang w:val="fr-FR"/>
        </w:rPr>
        <w:t>متسلسلة في أسفل كلّ صفحة</w:t>
      </w:r>
      <w:r w:rsidRPr="000B6F1F">
        <w:rPr>
          <w:rFonts w:ascii="Simplified Arabic" w:eastAsia="Calibri" w:hAnsi="Simplified Arabic" w:cs="Simplified Arabic"/>
          <w:sz w:val="32"/>
          <w:szCs w:val="32"/>
          <w:lang w:val="fr-FR"/>
        </w:rPr>
        <w:t>.</w:t>
      </w:r>
    </w:p>
    <w:p w:rsidR="00693A4C" w:rsidRPr="000B6F1F" w:rsidRDefault="003F7957" w:rsidP="000B6F1F">
      <w:pPr>
        <w:numPr>
          <w:ilvl w:val="0"/>
          <w:numId w:val="1"/>
        </w:numPr>
        <w:bidi/>
        <w:spacing w:after="160" w:line="240" w:lineRule="auto"/>
        <w:jc w:val="both"/>
        <w:rPr>
          <w:rFonts w:ascii="Simplified Arabic" w:eastAsia="Calibri" w:hAnsi="Simplified Arabic" w:cs="Simplified Arabic"/>
          <w:sz w:val="32"/>
          <w:szCs w:val="32"/>
          <w:lang w:val="fr-FR"/>
        </w:rPr>
      </w:pPr>
      <w:r w:rsidRPr="000B6F1F">
        <w:rPr>
          <w:rFonts w:ascii="Simplified Arabic" w:eastAsia="Calibri" w:hAnsi="Simplified Arabic" w:cs="Simplified Arabic"/>
          <w:sz w:val="32"/>
          <w:szCs w:val="32"/>
          <w:rtl/>
          <w:lang w:val="fr-FR"/>
        </w:rPr>
        <w:t>ت</w:t>
      </w:r>
      <w:r w:rsidR="000F37BF">
        <w:rPr>
          <w:rFonts w:ascii="Simplified Arabic" w:eastAsia="Calibri" w:hAnsi="Simplified Arabic" w:cs="Simplified Arabic" w:hint="cs"/>
          <w:sz w:val="32"/>
          <w:szCs w:val="32"/>
          <w:rtl/>
          <w:lang w:val="fr-FR"/>
        </w:rPr>
        <w:t>ُ</w:t>
      </w:r>
      <w:r w:rsidRPr="000B6F1F">
        <w:rPr>
          <w:rFonts w:ascii="Simplified Arabic" w:eastAsia="Calibri" w:hAnsi="Simplified Arabic" w:cs="Simplified Arabic"/>
          <w:sz w:val="32"/>
          <w:szCs w:val="32"/>
          <w:rtl/>
          <w:lang w:val="fr-FR"/>
        </w:rPr>
        <w:t>عرض البحوث على محكّمين من ذوي</w:t>
      </w:r>
      <w:r w:rsidR="000B6F1F" w:rsidRPr="000B6F1F">
        <w:rPr>
          <w:rFonts w:ascii="Simplified Arabic" w:eastAsia="Calibri" w:hAnsi="Simplified Arabic" w:cs="Simplified Arabic"/>
          <w:sz w:val="32"/>
          <w:szCs w:val="32"/>
          <w:rtl/>
          <w:lang w:val="fr-FR"/>
        </w:rPr>
        <w:t xml:space="preserve"> الخبرة</w:t>
      </w:r>
      <w:r w:rsidRPr="000B6F1F">
        <w:rPr>
          <w:rFonts w:ascii="Simplified Arabic" w:eastAsia="Calibri" w:hAnsi="Simplified Arabic" w:cs="Simplified Arabic"/>
          <w:sz w:val="32"/>
          <w:szCs w:val="32"/>
          <w:rtl/>
          <w:lang w:val="fr-FR"/>
        </w:rPr>
        <w:t xml:space="preserve"> </w:t>
      </w:r>
      <w:r w:rsidR="000B6F1F" w:rsidRPr="000B6F1F">
        <w:rPr>
          <w:rFonts w:ascii="Simplified Arabic" w:eastAsia="Calibri" w:hAnsi="Simplified Arabic" w:cs="Simplified Arabic"/>
          <w:sz w:val="32"/>
          <w:szCs w:val="32"/>
          <w:rtl/>
          <w:lang w:val="fr-FR"/>
        </w:rPr>
        <w:t>و</w:t>
      </w:r>
      <w:r w:rsidRPr="000B6F1F">
        <w:rPr>
          <w:rFonts w:ascii="Simplified Arabic" w:eastAsia="Calibri" w:hAnsi="Simplified Arabic" w:cs="Simplified Arabic"/>
          <w:sz w:val="32"/>
          <w:szCs w:val="32"/>
          <w:rtl/>
          <w:lang w:val="fr-FR"/>
        </w:rPr>
        <w:t>الاختصاص</w:t>
      </w:r>
      <w:r w:rsidRPr="000B6F1F">
        <w:rPr>
          <w:rFonts w:ascii="Simplified Arabic" w:eastAsia="Calibri" w:hAnsi="Simplified Arabic" w:cs="Simplified Arabic"/>
          <w:sz w:val="32"/>
          <w:szCs w:val="32"/>
          <w:lang w:val="fr-FR"/>
        </w:rPr>
        <w:t>.</w:t>
      </w:r>
    </w:p>
    <w:p w:rsidR="003F7957" w:rsidRPr="000B6F1F" w:rsidRDefault="00A8631A" w:rsidP="00693A4C">
      <w:pPr>
        <w:bidi/>
        <w:spacing w:after="160" w:line="240" w:lineRule="auto"/>
        <w:jc w:val="both"/>
        <w:rPr>
          <w:rFonts w:ascii="Simplified Arabic" w:eastAsia="Calibri" w:hAnsi="Simplified Arabic" w:cs="Simplified Arabic"/>
          <w:sz w:val="32"/>
          <w:szCs w:val="32"/>
          <w:lang w:val="fr-FR"/>
        </w:rPr>
      </w:pPr>
      <w:r w:rsidRPr="000B6F1F">
        <w:rPr>
          <w:rFonts w:ascii="Simplified Arabic" w:eastAsia="Calibri" w:hAnsi="Simplified Arabic" w:cs="Simplified Arabic"/>
          <w:b/>
          <w:bCs/>
          <w:color w:val="0070C0"/>
          <w:sz w:val="32"/>
          <w:szCs w:val="32"/>
          <w:rtl/>
          <w:lang w:val="fr-FR"/>
        </w:rPr>
        <w:t>عنوان المراسلة:</w:t>
      </w:r>
      <w:r w:rsidR="003F7957" w:rsidRPr="000B6F1F">
        <w:rPr>
          <w:rFonts w:ascii="Simplified Arabic" w:eastAsia="Calibri" w:hAnsi="Simplified Arabic" w:cs="Simplified Arabic"/>
          <w:sz w:val="32"/>
          <w:szCs w:val="32"/>
          <w:lang w:val="fr-FR"/>
        </w:rPr>
        <w:t> </w:t>
      </w:r>
      <w:r w:rsidR="003F7957" w:rsidRPr="000B6F1F">
        <w:rPr>
          <w:rFonts w:ascii="Simplified Arabic" w:eastAsia="Calibri" w:hAnsi="Simplified Arabic" w:cs="Simplified Arabic"/>
          <w:sz w:val="32"/>
          <w:szCs w:val="32"/>
          <w:rtl/>
          <w:lang w:val="fr-FR"/>
        </w:rPr>
        <w:t xml:space="preserve"> </w:t>
      </w:r>
    </w:p>
    <w:p w:rsidR="003F7957" w:rsidRPr="000B6F1F" w:rsidRDefault="00104C5D" w:rsidP="003F7957">
      <w:pPr>
        <w:bidi/>
        <w:spacing w:line="240" w:lineRule="auto"/>
        <w:ind w:left="720"/>
        <w:contextualSpacing/>
        <w:rPr>
          <w:rFonts w:ascii="Simplified Arabic" w:eastAsia="Times New Roman" w:hAnsi="Simplified Arabic" w:cs="Simplified Arabic"/>
          <w:b/>
          <w:bCs/>
          <w:color w:val="0070C0"/>
          <w:sz w:val="32"/>
          <w:szCs w:val="32"/>
          <w:u w:val="single"/>
          <w:rtl/>
          <w:lang w:val="fr-FR" w:eastAsia="fr-FR" w:bidi="ar-MA"/>
        </w:rPr>
      </w:pPr>
      <w:hyperlink r:id="rId8" w:history="1">
        <w:r w:rsidR="003F7957" w:rsidRPr="000B6F1F">
          <w:rPr>
            <w:rFonts w:ascii="Simplified Arabic" w:eastAsia="Times New Roman" w:hAnsi="Simplified Arabic" w:cs="Simplified Arabic"/>
            <w:b/>
            <w:bCs/>
            <w:color w:val="0070C0"/>
            <w:sz w:val="32"/>
            <w:szCs w:val="32"/>
            <w:u w:val="single"/>
            <w:lang w:val="fr-FR" w:eastAsia="fr-FR" w:bidi="ar-MA"/>
          </w:rPr>
          <w:t>labo.hermel01@gmail.com</w:t>
        </w:r>
      </w:hyperlink>
    </w:p>
    <w:p w:rsidR="003F7957" w:rsidRPr="000B6F1F" w:rsidRDefault="003F7957" w:rsidP="003F7957">
      <w:pPr>
        <w:bidi/>
        <w:spacing w:line="240" w:lineRule="auto"/>
        <w:jc w:val="both"/>
        <w:rPr>
          <w:rFonts w:ascii="Simplified Arabic" w:eastAsia="Calibri" w:hAnsi="Simplified Arabic" w:cs="Simplified Arabic"/>
          <w:b/>
          <w:bCs/>
          <w:color w:val="0563C1"/>
          <w:sz w:val="32"/>
          <w:szCs w:val="32"/>
          <w:u w:val="single"/>
          <w:lang w:val="en-US"/>
        </w:rPr>
      </w:pPr>
    </w:p>
    <w:p w:rsidR="0015141C" w:rsidRPr="000B6F1F" w:rsidRDefault="00632FC4" w:rsidP="00632FC4">
      <w:pPr>
        <w:bidi/>
        <w:spacing w:line="240" w:lineRule="auto"/>
        <w:jc w:val="both"/>
        <w:rPr>
          <w:rFonts w:ascii="Simplified Arabic" w:eastAsia="Calibri" w:hAnsi="Simplified Arabic" w:cs="Simplified Arabic"/>
          <w:b/>
          <w:bCs/>
          <w:sz w:val="28"/>
          <w:szCs w:val="28"/>
          <w:rtl/>
          <w:lang w:val="fr-FR"/>
        </w:rPr>
      </w:pPr>
      <w:r w:rsidRPr="000B6F1F">
        <w:rPr>
          <w:rFonts w:ascii="Simplified Arabic" w:eastAsia="Calibri" w:hAnsi="Simplified Arabic" w:cs="Simplified Arabic"/>
          <w:b/>
          <w:bCs/>
          <w:sz w:val="28"/>
          <w:szCs w:val="28"/>
          <w:rtl/>
          <w:lang w:val="fr-FR"/>
        </w:rPr>
        <w:t>ملحوظة</w:t>
      </w:r>
      <w:r w:rsidR="004140A6" w:rsidRPr="000B6F1F">
        <w:rPr>
          <w:rFonts w:ascii="Simplified Arabic" w:eastAsia="Calibri" w:hAnsi="Simplified Arabic" w:cs="Simplified Arabic"/>
          <w:b/>
          <w:bCs/>
          <w:sz w:val="28"/>
          <w:szCs w:val="28"/>
          <w:rtl/>
          <w:lang w:val="fr-FR"/>
        </w:rPr>
        <w:t xml:space="preserve"> </w:t>
      </w:r>
      <w:r w:rsidRPr="000B6F1F">
        <w:rPr>
          <w:rFonts w:ascii="Simplified Arabic" w:eastAsia="Calibri" w:hAnsi="Simplified Arabic" w:cs="Simplified Arabic"/>
          <w:b/>
          <w:bCs/>
          <w:sz w:val="28"/>
          <w:szCs w:val="28"/>
          <w:rtl/>
          <w:lang w:val="fr-FR"/>
        </w:rPr>
        <w:t>(1)</w:t>
      </w:r>
      <w:r w:rsidR="004140A6" w:rsidRPr="000B6F1F">
        <w:rPr>
          <w:rFonts w:ascii="Simplified Arabic" w:eastAsia="Calibri" w:hAnsi="Simplified Arabic" w:cs="Simplified Arabic"/>
          <w:b/>
          <w:bCs/>
          <w:sz w:val="28"/>
          <w:szCs w:val="28"/>
          <w:rtl/>
          <w:lang w:val="fr-FR"/>
        </w:rPr>
        <w:t>:</w:t>
      </w:r>
    </w:p>
    <w:p w:rsidR="0015141C" w:rsidRPr="000B6F1F" w:rsidRDefault="004140A6" w:rsidP="00F55D0F">
      <w:pPr>
        <w:pStyle w:val="ListParagraph"/>
        <w:numPr>
          <w:ilvl w:val="0"/>
          <w:numId w:val="4"/>
        </w:numPr>
        <w:bidi/>
        <w:spacing w:line="240" w:lineRule="auto"/>
        <w:jc w:val="both"/>
        <w:rPr>
          <w:rFonts w:ascii="Simplified Arabic" w:eastAsia="Calibri" w:hAnsi="Simplified Arabic" w:cs="Simplified Arabic"/>
          <w:b/>
          <w:bCs/>
          <w:sz w:val="28"/>
          <w:szCs w:val="28"/>
          <w:lang w:val="fr-FR"/>
        </w:rPr>
      </w:pPr>
      <w:r w:rsidRPr="000B6F1F">
        <w:rPr>
          <w:rFonts w:ascii="Simplified Arabic" w:eastAsia="Calibri" w:hAnsi="Simplified Arabic" w:cs="Simplified Arabic"/>
          <w:sz w:val="32"/>
          <w:szCs w:val="32"/>
          <w:rtl/>
          <w:lang w:val="fr-FR"/>
        </w:rPr>
        <w:t>لا ي</w:t>
      </w:r>
      <w:r w:rsidR="003F7957" w:rsidRPr="000B6F1F">
        <w:rPr>
          <w:rFonts w:ascii="Simplified Arabic" w:eastAsia="Calibri" w:hAnsi="Simplified Arabic" w:cs="Simplified Arabic"/>
          <w:sz w:val="32"/>
          <w:szCs w:val="32"/>
          <w:rtl/>
          <w:lang w:val="fr-FR"/>
        </w:rPr>
        <w:t xml:space="preserve">تكفّل </w:t>
      </w:r>
      <w:r w:rsidRPr="000B6F1F">
        <w:rPr>
          <w:rFonts w:ascii="Simplified Arabic" w:eastAsia="Calibri" w:hAnsi="Simplified Arabic" w:cs="Simplified Arabic"/>
          <w:sz w:val="32"/>
          <w:szCs w:val="32"/>
          <w:rtl/>
          <w:lang w:val="fr-FR"/>
        </w:rPr>
        <w:t>المختبر</w:t>
      </w:r>
      <w:r w:rsidR="003F7957" w:rsidRPr="000B6F1F">
        <w:rPr>
          <w:rFonts w:ascii="Simplified Arabic" w:eastAsia="Calibri" w:hAnsi="Simplified Arabic" w:cs="Simplified Arabic"/>
          <w:sz w:val="32"/>
          <w:szCs w:val="32"/>
          <w:rtl/>
          <w:lang w:val="fr-FR"/>
        </w:rPr>
        <w:t xml:space="preserve"> </w:t>
      </w:r>
      <w:r w:rsidRPr="000B6F1F">
        <w:rPr>
          <w:rFonts w:ascii="Simplified Arabic" w:eastAsia="Calibri" w:hAnsi="Simplified Arabic" w:cs="Simplified Arabic"/>
          <w:sz w:val="32"/>
          <w:szCs w:val="32"/>
          <w:rtl/>
          <w:lang w:val="fr-FR"/>
        </w:rPr>
        <w:t>إلا ب</w:t>
      </w:r>
      <w:r w:rsidR="00632FC4" w:rsidRPr="000B6F1F">
        <w:rPr>
          <w:rFonts w:ascii="Simplified Arabic" w:eastAsia="Calibri" w:hAnsi="Simplified Arabic" w:cs="Simplified Arabic"/>
          <w:sz w:val="32"/>
          <w:szCs w:val="32"/>
          <w:rtl/>
          <w:lang w:val="fr-FR"/>
        </w:rPr>
        <w:t>التغذ</w:t>
      </w:r>
      <w:r w:rsidR="003F7957" w:rsidRPr="000B6F1F">
        <w:rPr>
          <w:rFonts w:ascii="Simplified Arabic" w:eastAsia="Calibri" w:hAnsi="Simplified Arabic" w:cs="Simplified Arabic"/>
          <w:sz w:val="32"/>
          <w:szCs w:val="32"/>
          <w:rtl/>
          <w:lang w:val="fr-FR"/>
        </w:rPr>
        <w:t xml:space="preserve">ية </w:t>
      </w:r>
      <w:r w:rsidRPr="000B6F1F">
        <w:rPr>
          <w:rFonts w:ascii="Simplified Arabic" w:eastAsia="Calibri" w:hAnsi="Simplified Arabic" w:cs="Simplified Arabic"/>
          <w:sz w:val="32"/>
          <w:szCs w:val="32"/>
          <w:rtl/>
          <w:lang w:val="fr-FR"/>
        </w:rPr>
        <w:t xml:space="preserve">والإقامة خلال أيام </w:t>
      </w:r>
      <w:r w:rsidR="00F55D0F" w:rsidRPr="000B6F1F">
        <w:rPr>
          <w:rFonts w:ascii="Simplified Arabic" w:eastAsia="Calibri" w:hAnsi="Simplified Arabic" w:cs="Simplified Arabic"/>
          <w:sz w:val="32"/>
          <w:szCs w:val="32"/>
          <w:rtl/>
          <w:lang w:val="fr-FR"/>
        </w:rPr>
        <w:t>انعقاد</w:t>
      </w:r>
      <w:r w:rsidR="003F7957" w:rsidRPr="000B6F1F">
        <w:rPr>
          <w:rFonts w:ascii="Simplified Arabic" w:eastAsia="Calibri" w:hAnsi="Simplified Arabic" w:cs="Simplified Arabic"/>
          <w:sz w:val="32"/>
          <w:szCs w:val="32"/>
          <w:rtl/>
          <w:lang w:val="fr-FR"/>
        </w:rPr>
        <w:t xml:space="preserve"> </w:t>
      </w:r>
      <w:r w:rsidRPr="000B6F1F">
        <w:rPr>
          <w:rFonts w:ascii="Simplified Arabic" w:eastAsia="Calibri" w:hAnsi="Simplified Arabic" w:cs="Simplified Arabic"/>
          <w:sz w:val="32"/>
          <w:szCs w:val="32"/>
          <w:rtl/>
          <w:lang w:val="fr-FR"/>
        </w:rPr>
        <w:t>المؤتمر (م</w:t>
      </w:r>
      <w:r w:rsidR="0015141C" w:rsidRPr="000B6F1F">
        <w:rPr>
          <w:rFonts w:ascii="Simplified Arabic" w:eastAsia="Calibri" w:hAnsi="Simplified Arabic" w:cs="Simplified Arabic"/>
          <w:sz w:val="32"/>
          <w:szCs w:val="32"/>
          <w:rtl/>
          <w:lang w:val="fr-FR"/>
        </w:rPr>
        <w:t xml:space="preserve">ن ليلة </w:t>
      </w:r>
      <w:r w:rsidR="0015141C" w:rsidRPr="000B6F1F">
        <w:rPr>
          <w:rFonts w:ascii="Simplified Arabic" w:eastAsia="Calibri" w:hAnsi="Simplified Arabic" w:cs="Simplified Arabic"/>
          <w:sz w:val="28"/>
          <w:szCs w:val="28"/>
          <w:rtl/>
          <w:lang w:val="fr-FR"/>
        </w:rPr>
        <w:t>15</w:t>
      </w:r>
      <w:r w:rsidR="0015141C" w:rsidRPr="000B6F1F">
        <w:rPr>
          <w:rFonts w:ascii="Simplified Arabic" w:eastAsia="Calibri" w:hAnsi="Simplified Arabic" w:cs="Simplified Arabic"/>
          <w:sz w:val="32"/>
          <w:szCs w:val="32"/>
          <w:rtl/>
          <w:lang w:val="fr-FR"/>
        </w:rPr>
        <w:t xml:space="preserve"> إلى صبيحة </w:t>
      </w:r>
      <w:r w:rsidR="0015141C" w:rsidRPr="000B6F1F">
        <w:rPr>
          <w:rFonts w:ascii="Simplified Arabic" w:eastAsia="Calibri" w:hAnsi="Simplified Arabic" w:cs="Simplified Arabic"/>
          <w:sz w:val="28"/>
          <w:szCs w:val="28"/>
          <w:rtl/>
          <w:lang w:val="fr-FR"/>
        </w:rPr>
        <w:t>18</w:t>
      </w:r>
      <w:r w:rsidR="0015141C" w:rsidRPr="000B6F1F">
        <w:rPr>
          <w:rFonts w:ascii="Simplified Arabic" w:eastAsia="Calibri" w:hAnsi="Simplified Arabic" w:cs="Simplified Arabic"/>
          <w:sz w:val="32"/>
          <w:szCs w:val="32"/>
          <w:rtl/>
          <w:lang w:val="fr-FR"/>
        </w:rPr>
        <w:t xml:space="preserve"> يونيو </w:t>
      </w:r>
      <w:r w:rsidR="0015141C" w:rsidRPr="000B6F1F">
        <w:rPr>
          <w:rFonts w:ascii="Simplified Arabic" w:eastAsia="Calibri" w:hAnsi="Simplified Arabic" w:cs="Simplified Arabic"/>
          <w:sz w:val="28"/>
          <w:szCs w:val="28"/>
          <w:rtl/>
          <w:lang w:val="fr-FR"/>
        </w:rPr>
        <w:t>2021</w:t>
      </w:r>
      <w:r w:rsidR="0015141C" w:rsidRPr="000B6F1F">
        <w:rPr>
          <w:rFonts w:ascii="Simplified Arabic" w:eastAsia="Calibri" w:hAnsi="Simplified Arabic" w:cs="Simplified Arabic"/>
          <w:sz w:val="32"/>
          <w:szCs w:val="32"/>
          <w:rtl/>
          <w:lang w:val="fr-FR"/>
        </w:rPr>
        <w:t>).</w:t>
      </w:r>
    </w:p>
    <w:p w:rsidR="009904F0" w:rsidRPr="000B6F1F" w:rsidRDefault="00632FC4" w:rsidP="00632FC4">
      <w:pPr>
        <w:bidi/>
        <w:spacing w:line="240" w:lineRule="auto"/>
        <w:jc w:val="both"/>
        <w:rPr>
          <w:rFonts w:ascii="Simplified Arabic" w:eastAsia="Calibri" w:hAnsi="Simplified Arabic" w:cs="Simplified Arabic"/>
          <w:b/>
          <w:bCs/>
          <w:sz w:val="28"/>
          <w:szCs w:val="28"/>
          <w:rtl/>
          <w:lang w:val="fr-FR"/>
        </w:rPr>
      </w:pPr>
      <w:r w:rsidRPr="000B6F1F">
        <w:rPr>
          <w:rFonts w:ascii="Simplified Arabic" w:eastAsia="Calibri" w:hAnsi="Simplified Arabic" w:cs="Simplified Arabic"/>
          <w:b/>
          <w:bCs/>
          <w:sz w:val="28"/>
          <w:szCs w:val="28"/>
          <w:rtl/>
          <w:lang w:val="fr-FR"/>
        </w:rPr>
        <w:t>ملحوظة</w:t>
      </w:r>
      <w:r w:rsidR="009904F0" w:rsidRPr="000B6F1F">
        <w:rPr>
          <w:rFonts w:ascii="Simplified Arabic" w:eastAsia="Calibri" w:hAnsi="Simplified Arabic" w:cs="Simplified Arabic"/>
          <w:b/>
          <w:bCs/>
          <w:sz w:val="28"/>
          <w:szCs w:val="28"/>
          <w:rtl/>
          <w:lang w:val="fr-FR"/>
        </w:rPr>
        <w:t xml:space="preserve"> </w:t>
      </w:r>
      <w:r w:rsidRPr="000B6F1F">
        <w:rPr>
          <w:rFonts w:ascii="Simplified Arabic" w:eastAsia="Calibri" w:hAnsi="Simplified Arabic" w:cs="Simplified Arabic"/>
          <w:b/>
          <w:bCs/>
          <w:sz w:val="28"/>
          <w:szCs w:val="28"/>
          <w:rtl/>
          <w:lang w:val="fr-FR"/>
        </w:rPr>
        <w:t>(2)</w:t>
      </w:r>
      <w:r w:rsidR="009904F0" w:rsidRPr="000B6F1F">
        <w:rPr>
          <w:rFonts w:ascii="Simplified Arabic" w:eastAsia="Calibri" w:hAnsi="Simplified Arabic" w:cs="Simplified Arabic"/>
          <w:b/>
          <w:bCs/>
          <w:sz w:val="28"/>
          <w:szCs w:val="28"/>
          <w:rtl/>
          <w:lang w:val="fr-FR"/>
        </w:rPr>
        <w:t xml:space="preserve">: </w:t>
      </w:r>
    </w:p>
    <w:p w:rsidR="003F7957" w:rsidRPr="000B6F1F" w:rsidRDefault="0015141C" w:rsidP="00744731">
      <w:pPr>
        <w:pStyle w:val="ListParagraph"/>
        <w:numPr>
          <w:ilvl w:val="0"/>
          <w:numId w:val="4"/>
        </w:numPr>
        <w:bidi/>
        <w:spacing w:line="240" w:lineRule="auto"/>
        <w:jc w:val="both"/>
        <w:rPr>
          <w:rFonts w:ascii="Simplified Arabic" w:eastAsia="Calibri" w:hAnsi="Simplified Arabic" w:cs="Simplified Arabic"/>
          <w:b/>
          <w:bCs/>
          <w:sz w:val="28"/>
          <w:szCs w:val="28"/>
          <w:lang w:val="fr-FR"/>
        </w:rPr>
      </w:pPr>
      <w:r w:rsidRPr="000B6F1F">
        <w:rPr>
          <w:rFonts w:ascii="Simplified Arabic" w:eastAsia="Calibri" w:hAnsi="Simplified Arabic" w:cs="Simplified Arabic"/>
          <w:sz w:val="32"/>
          <w:szCs w:val="32"/>
          <w:rtl/>
          <w:lang w:val="fr-FR"/>
        </w:rPr>
        <w:t xml:space="preserve">تصدر </w:t>
      </w:r>
      <w:r w:rsidR="00744731" w:rsidRPr="000B6F1F">
        <w:rPr>
          <w:rFonts w:ascii="Simplified Arabic" w:eastAsia="Calibri" w:hAnsi="Simplified Arabic" w:cs="Simplified Arabic"/>
          <w:sz w:val="32"/>
          <w:szCs w:val="32"/>
          <w:rtl/>
          <w:lang w:val="fr-FR"/>
        </w:rPr>
        <w:t>الدراسات</w:t>
      </w:r>
      <w:r w:rsidR="003F7957" w:rsidRPr="000B6F1F">
        <w:rPr>
          <w:rFonts w:ascii="Simplified Arabic" w:eastAsia="Calibri" w:hAnsi="Simplified Arabic" w:cs="Simplified Arabic"/>
          <w:sz w:val="32"/>
          <w:szCs w:val="32"/>
          <w:rtl/>
          <w:lang w:val="fr-FR"/>
        </w:rPr>
        <w:t xml:space="preserve"> المقبولة في </w:t>
      </w:r>
      <w:r w:rsidRPr="000B6F1F">
        <w:rPr>
          <w:rFonts w:ascii="Simplified Arabic" w:eastAsia="Calibri" w:hAnsi="Simplified Arabic" w:cs="Simplified Arabic"/>
          <w:sz w:val="32"/>
          <w:szCs w:val="32"/>
          <w:rtl/>
          <w:lang w:val="fr-FR"/>
        </w:rPr>
        <w:t>مؤلّف</w:t>
      </w:r>
      <w:r w:rsidR="003F7957" w:rsidRPr="000B6F1F">
        <w:rPr>
          <w:rFonts w:ascii="Simplified Arabic" w:eastAsia="Calibri" w:hAnsi="Simplified Arabic" w:cs="Simplified Arabic"/>
          <w:sz w:val="32"/>
          <w:szCs w:val="32"/>
          <w:rtl/>
          <w:lang w:val="fr-FR"/>
        </w:rPr>
        <w:t xml:space="preserve"> جماعي </w:t>
      </w:r>
      <w:r w:rsidRPr="000B6F1F">
        <w:rPr>
          <w:rFonts w:ascii="Simplified Arabic" w:eastAsia="Calibri" w:hAnsi="Simplified Arabic" w:cs="Simplified Arabic"/>
          <w:sz w:val="32"/>
          <w:szCs w:val="32"/>
          <w:rtl/>
          <w:lang w:val="fr-FR"/>
        </w:rPr>
        <w:t>تزامنا مع</w:t>
      </w:r>
      <w:r w:rsidR="003F7957" w:rsidRPr="000B6F1F">
        <w:rPr>
          <w:rFonts w:ascii="Simplified Arabic" w:eastAsia="Calibri" w:hAnsi="Simplified Arabic" w:cs="Simplified Arabic"/>
          <w:sz w:val="32"/>
          <w:szCs w:val="32"/>
          <w:rtl/>
          <w:lang w:val="fr-FR"/>
        </w:rPr>
        <w:t xml:space="preserve"> انعقاد المؤتمر</w:t>
      </w:r>
      <w:r w:rsidR="003F7957" w:rsidRPr="000B6F1F">
        <w:rPr>
          <w:rFonts w:ascii="Simplified Arabic" w:eastAsia="Calibri" w:hAnsi="Simplified Arabic" w:cs="Simplified Arabic"/>
          <w:sz w:val="32"/>
          <w:szCs w:val="32"/>
          <w:lang w:val="fr-FR"/>
        </w:rPr>
        <w:t>.</w:t>
      </w:r>
    </w:p>
    <w:p w:rsidR="009904F0" w:rsidRPr="000B6F1F" w:rsidRDefault="009904F0" w:rsidP="00744731">
      <w:pPr>
        <w:pStyle w:val="ListParagraph"/>
        <w:numPr>
          <w:ilvl w:val="0"/>
          <w:numId w:val="4"/>
        </w:numPr>
        <w:bidi/>
        <w:spacing w:line="240" w:lineRule="auto"/>
        <w:jc w:val="both"/>
        <w:rPr>
          <w:rFonts w:ascii="Simplified Arabic" w:eastAsia="Calibri" w:hAnsi="Simplified Arabic" w:cs="Simplified Arabic"/>
          <w:b/>
          <w:bCs/>
          <w:sz w:val="28"/>
          <w:szCs w:val="28"/>
          <w:lang w:val="fr-FR"/>
        </w:rPr>
      </w:pPr>
      <w:r w:rsidRPr="000B6F1F">
        <w:rPr>
          <w:rFonts w:ascii="Simplified Arabic" w:eastAsia="Calibri" w:hAnsi="Simplified Arabic" w:cs="Simplified Arabic"/>
          <w:sz w:val="32"/>
          <w:szCs w:val="32"/>
          <w:rtl/>
          <w:lang w:val="fr-FR"/>
        </w:rPr>
        <w:t xml:space="preserve">تراعى في انعقاد المؤتمر الحالة الوبائية المرتبطة </w:t>
      </w:r>
      <w:r w:rsidR="00744731" w:rsidRPr="000B6F1F">
        <w:rPr>
          <w:rFonts w:ascii="Simplified Arabic" w:eastAsia="Calibri" w:hAnsi="Simplified Arabic" w:cs="Simplified Arabic"/>
          <w:sz w:val="32"/>
          <w:szCs w:val="32"/>
          <w:rtl/>
          <w:lang w:val="fr-FR"/>
        </w:rPr>
        <w:t>ب</w:t>
      </w:r>
      <w:r w:rsidRPr="000B6F1F">
        <w:rPr>
          <w:rFonts w:ascii="Simplified Arabic" w:eastAsia="Calibri" w:hAnsi="Simplified Arabic" w:cs="Simplified Arabic"/>
          <w:sz w:val="32"/>
          <w:szCs w:val="32"/>
          <w:rtl/>
          <w:lang w:val="fr-FR"/>
        </w:rPr>
        <w:t>كوفيد-</w:t>
      </w:r>
      <w:r w:rsidRPr="000B6F1F">
        <w:rPr>
          <w:rFonts w:ascii="Simplified Arabic" w:eastAsia="Calibri" w:hAnsi="Simplified Arabic" w:cs="Simplified Arabic"/>
          <w:sz w:val="28"/>
          <w:szCs w:val="28"/>
          <w:rtl/>
          <w:lang w:val="fr-FR"/>
        </w:rPr>
        <w:t>19</w:t>
      </w:r>
      <w:r w:rsidR="00744731" w:rsidRPr="000B6F1F">
        <w:rPr>
          <w:rFonts w:ascii="Simplified Arabic" w:eastAsia="Calibri" w:hAnsi="Simplified Arabic" w:cs="Simplified Arabic"/>
          <w:sz w:val="32"/>
          <w:szCs w:val="32"/>
          <w:rtl/>
          <w:lang w:val="fr-FR"/>
        </w:rPr>
        <w:t>.</w:t>
      </w:r>
    </w:p>
    <w:p w:rsidR="0039673A" w:rsidRPr="000B6F1F" w:rsidRDefault="003F7957" w:rsidP="000B6F1F">
      <w:pPr>
        <w:bidi/>
        <w:spacing w:line="240" w:lineRule="auto"/>
        <w:ind w:left="720"/>
        <w:jc w:val="center"/>
        <w:rPr>
          <w:rFonts w:ascii="Simplified Arabic" w:eastAsia="Calibri" w:hAnsi="Simplified Arabic" w:cs="Simplified Arabic"/>
          <w:sz w:val="32"/>
          <w:szCs w:val="32"/>
          <w:lang w:val="fr-FR"/>
        </w:rPr>
      </w:pPr>
      <w:r w:rsidRPr="000B6F1F">
        <w:rPr>
          <w:rFonts w:ascii="Simplified Arabic" w:eastAsia="Calibri" w:hAnsi="Simplified Arabic" w:cs="Simplified Arabic"/>
          <w:sz w:val="32"/>
          <w:szCs w:val="32"/>
          <w:rtl/>
          <w:lang w:val="fr-FR"/>
        </w:rPr>
        <w:t>*****************</w:t>
      </w:r>
    </w:p>
    <w:sectPr w:rsidR="0039673A" w:rsidRPr="000B6F1F" w:rsidSect="00E409D4">
      <w:headerReference w:type="default" r:id="rId9"/>
      <w:footerReference w:type="default" r:id="rId10"/>
      <w:pgSz w:w="11906" w:h="16838"/>
      <w:pgMar w:top="1811" w:right="2125" w:bottom="1417" w:left="1417" w:header="851"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4C5D" w:rsidRDefault="00104C5D" w:rsidP="00444CAE">
      <w:pPr>
        <w:spacing w:after="0" w:line="240" w:lineRule="auto"/>
      </w:pPr>
      <w:r>
        <w:separator/>
      </w:r>
    </w:p>
  </w:endnote>
  <w:endnote w:type="continuationSeparator" w:id="0">
    <w:p w:rsidR="00104C5D" w:rsidRDefault="00104C5D" w:rsidP="00444C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00714"/>
      <w:docPartObj>
        <w:docPartGallery w:val="Page Numbers (Bottom of Page)"/>
        <w:docPartUnique/>
      </w:docPartObj>
    </w:sdtPr>
    <w:sdtEndPr/>
    <w:sdtContent>
      <w:p w:rsidR="00ED1D8C" w:rsidRDefault="004217F5">
        <w:pPr>
          <w:pStyle w:val="Footer"/>
          <w:jc w:val="center"/>
        </w:pPr>
        <w:r>
          <w:rPr>
            <w:lang w:val="fr-FR"/>
          </w:rPr>
          <w:fldChar w:fldCharType="begin"/>
        </w:r>
        <w:r>
          <w:instrText>PAGE   \* MERGEFORMAT</w:instrText>
        </w:r>
        <w:r>
          <w:rPr>
            <w:lang w:val="fr-FR"/>
          </w:rPr>
          <w:fldChar w:fldCharType="separate"/>
        </w:r>
        <w:r w:rsidR="002916DA" w:rsidRPr="002916DA">
          <w:rPr>
            <w:rFonts w:cs="Calibri"/>
            <w:noProof/>
            <w:lang w:val="ar-SA"/>
          </w:rPr>
          <w:t>7</w:t>
        </w:r>
        <w:r>
          <w:rPr>
            <w:rFonts w:cs="Calibri"/>
            <w:noProof/>
            <w:lang w:val="ar-SA"/>
          </w:rPr>
          <w:fldChar w:fldCharType="end"/>
        </w:r>
      </w:p>
    </w:sdtContent>
  </w:sdt>
  <w:p w:rsidR="00ED1D8C" w:rsidRDefault="00104C5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4C5D" w:rsidRDefault="00104C5D" w:rsidP="00550C27">
      <w:pPr>
        <w:bidi/>
        <w:spacing w:after="0" w:line="240" w:lineRule="auto"/>
        <w:jc w:val="both"/>
      </w:pPr>
      <w:r>
        <w:separator/>
      </w:r>
    </w:p>
  </w:footnote>
  <w:footnote w:type="continuationSeparator" w:id="0">
    <w:p w:rsidR="00104C5D" w:rsidRDefault="00104C5D" w:rsidP="00444CAE">
      <w:pPr>
        <w:spacing w:after="0" w:line="240" w:lineRule="auto"/>
      </w:pPr>
      <w:r>
        <w:continuationSeparator/>
      </w:r>
    </w:p>
  </w:footnote>
  <w:footnote w:id="1">
    <w:p w:rsidR="004F6F43" w:rsidRPr="004F6F43" w:rsidRDefault="004F6F43" w:rsidP="004F6F43">
      <w:pPr>
        <w:pStyle w:val="FootnoteText"/>
        <w:rPr>
          <w:rtl/>
          <w:lang w:val="en-US"/>
        </w:rPr>
      </w:pPr>
      <w:r w:rsidRPr="004F6F43">
        <w:rPr>
          <w:rStyle w:val="FootnoteReference"/>
          <w:sz w:val="24"/>
          <w:szCs w:val="24"/>
        </w:rPr>
        <w:footnoteRef/>
      </w:r>
      <w:r w:rsidRPr="004F6F43">
        <w:rPr>
          <w:rFonts w:cstheme="minorHAnsi"/>
          <w:sz w:val="24"/>
          <w:szCs w:val="24"/>
          <w:lang w:val="en-US"/>
        </w:rPr>
        <w:t xml:space="preserve"> - </w:t>
      </w:r>
      <w:r w:rsidRPr="004F6F43">
        <w:rPr>
          <w:rFonts w:cstheme="minorHAnsi"/>
          <w:sz w:val="32"/>
          <w:szCs w:val="32"/>
          <w:rtl/>
          <w:lang w:val="en-US"/>
        </w:rPr>
        <w:t xml:space="preserve"> </w:t>
      </w:r>
      <w:r w:rsidRPr="00C07133">
        <w:rPr>
          <w:rFonts w:eastAsia="Calibri" w:cstheme="minorHAnsi"/>
          <w:sz w:val="24"/>
          <w:szCs w:val="24"/>
          <w:lang w:val="en-US"/>
        </w:rPr>
        <w:t xml:space="preserve">N. Cartwright, </w:t>
      </w:r>
      <w:proofErr w:type="gramStart"/>
      <w:r w:rsidRPr="00C07133">
        <w:rPr>
          <w:rFonts w:eastAsia="Calibri" w:cstheme="minorHAnsi"/>
          <w:sz w:val="24"/>
          <w:szCs w:val="24"/>
          <w:lang w:val="en-US"/>
        </w:rPr>
        <w:t>The</w:t>
      </w:r>
      <w:proofErr w:type="gramEnd"/>
      <w:r w:rsidRPr="00C07133">
        <w:rPr>
          <w:rFonts w:eastAsia="Calibri" w:cstheme="minorHAnsi"/>
          <w:sz w:val="24"/>
          <w:szCs w:val="24"/>
          <w:lang w:val="en-US"/>
        </w:rPr>
        <w:t xml:space="preserve"> Dappled World: A Study of the Boundaries of Science, Cambridge</w:t>
      </w:r>
      <w:r w:rsidRPr="00C07133">
        <w:rPr>
          <w:rFonts w:eastAsia="Calibri" w:cstheme="minorHAnsi"/>
          <w:sz w:val="22"/>
          <w:szCs w:val="22"/>
          <w:lang w:val="en-US"/>
        </w:rPr>
        <w:t xml:space="preserve"> </w:t>
      </w:r>
      <w:r w:rsidRPr="00C07133">
        <w:rPr>
          <w:rFonts w:eastAsia="Calibri" w:cstheme="minorHAnsi"/>
          <w:sz w:val="24"/>
          <w:szCs w:val="24"/>
          <w:lang w:val="en-US"/>
        </w:rPr>
        <w:t>Univ. Press,</w:t>
      </w:r>
      <w:r w:rsidRPr="00C07133">
        <w:rPr>
          <w:rFonts w:eastAsia="Calibri" w:cstheme="minorHAnsi"/>
          <w:sz w:val="28"/>
          <w:szCs w:val="28"/>
          <w:lang w:val="en-US"/>
        </w:rPr>
        <w:t xml:space="preserve"> </w:t>
      </w:r>
      <w:r w:rsidRPr="00C07133">
        <w:rPr>
          <w:rFonts w:eastAsia="Calibri" w:cstheme="minorHAnsi"/>
          <w:sz w:val="24"/>
          <w:szCs w:val="24"/>
          <w:lang w:val="en-US"/>
        </w:rPr>
        <w:t xml:space="preserve">1999, p. 1.  </w:t>
      </w:r>
      <w:r w:rsidRPr="004F6F43">
        <w:rPr>
          <w:lang w:val="en-US"/>
        </w:rPr>
        <w:t xml:space="preserve"> </w:t>
      </w:r>
    </w:p>
  </w:footnote>
  <w:footnote w:id="2">
    <w:p w:rsidR="00C039D3" w:rsidRPr="00EB1202" w:rsidRDefault="00C039D3">
      <w:pPr>
        <w:pStyle w:val="FootnoteText"/>
      </w:pPr>
      <w:r w:rsidRPr="00C039D3">
        <w:rPr>
          <w:rStyle w:val="FootnoteReference"/>
          <w:sz w:val="24"/>
          <w:szCs w:val="24"/>
        </w:rPr>
        <w:footnoteRef/>
      </w:r>
      <w:r w:rsidRPr="00C039D3">
        <w:rPr>
          <w:sz w:val="24"/>
          <w:szCs w:val="24"/>
          <w:lang w:val="en-US"/>
        </w:rPr>
        <w:t xml:space="preserve"> </w:t>
      </w:r>
      <w:r w:rsidRPr="00C07133">
        <w:rPr>
          <w:rFonts w:cstheme="minorHAnsi"/>
          <w:sz w:val="24"/>
          <w:szCs w:val="24"/>
          <w:lang w:val="en-US"/>
        </w:rPr>
        <w:t xml:space="preserve">- </w:t>
      </w:r>
      <w:r w:rsidRPr="00C07133">
        <w:rPr>
          <w:rFonts w:eastAsia="Calibri" w:cstheme="minorHAnsi"/>
          <w:sz w:val="24"/>
          <w:szCs w:val="24"/>
          <w:lang w:val="en-US"/>
        </w:rPr>
        <w:t>N. Cartwright,</w:t>
      </w:r>
      <w:r w:rsidRPr="00C07133">
        <w:rPr>
          <w:rFonts w:eastAsia="Calibri" w:cstheme="minorHAnsi"/>
          <w:sz w:val="24"/>
          <w:szCs w:val="24"/>
          <w:rtl/>
          <w:lang w:val="en-US"/>
        </w:rPr>
        <w:t xml:space="preserve"> </w:t>
      </w:r>
      <w:r w:rsidRPr="00C07133">
        <w:rPr>
          <w:rFonts w:eastAsia="Calibri" w:cstheme="minorHAnsi"/>
          <w:sz w:val="24"/>
          <w:szCs w:val="24"/>
          <w:lang w:val="en-US"/>
        </w:rPr>
        <w:t xml:space="preserve">How the Laws of Physics Lie, Oxford Univ. </w:t>
      </w:r>
      <w:proofErr w:type="spellStart"/>
      <w:r w:rsidRPr="00C07133">
        <w:rPr>
          <w:rFonts w:eastAsia="Calibri" w:cstheme="minorHAnsi"/>
          <w:sz w:val="24"/>
          <w:szCs w:val="24"/>
        </w:rPr>
        <w:t>Press</w:t>
      </w:r>
      <w:proofErr w:type="spellEnd"/>
      <w:r w:rsidRPr="00C07133">
        <w:rPr>
          <w:rFonts w:eastAsia="Calibri" w:cstheme="minorHAnsi"/>
          <w:sz w:val="24"/>
          <w:szCs w:val="24"/>
        </w:rPr>
        <w:t>, 1983.</w:t>
      </w:r>
      <w:r w:rsidRPr="00C07133">
        <w:rPr>
          <w:rFonts w:eastAsia="Calibri" w:cstheme="minorHAnsi"/>
          <w:sz w:val="24"/>
          <w:szCs w:val="24"/>
          <w:rtl/>
          <w:lang w:val="en-US"/>
        </w:rPr>
        <w:t xml:space="preserve"> </w:t>
      </w:r>
      <w:r w:rsidRPr="00C07133">
        <w:rPr>
          <w:rFonts w:eastAsia="Calibri" w:cstheme="minorHAnsi"/>
          <w:sz w:val="24"/>
          <w:szCs w:val="24"/>
        </w:rPr>
        <w:t xml:space="preserve"> </w:t>
      </w:r>
    </w:p>
  </w:footnote>
  <w:footnote w:id="3">
    <w:p w:rsidR="00EB1202" w:rsidRPr="00C07133" w:rsidRDefault="00EB1202" w:rsidP="00EB1202">
      <w:pPr>
        <w:pStyle w:val="FootnoteText"/>
        <w:jc w:val="both"/>
        <w:rPr>
          <w:rFonts w:cstheme="minorHAnsi"/>
        </w:rPr>
      </w:pPr>
      <w:r w:rsidRPr="00EB1202">
        <w:rPr>
          <w:rStyle w:val="FootnoteReference"/>
          <w:sz w:val="24"/>
          <w:szCs w:val="24"/>
        </w:rPr>
        <w:footnoteRef/>
      </w:r>
      <w:r w:rsidRPr="00EB1202">
        <w:rPr>
          <w:sz w:val="24"/>
          <w:szCs w:val="24"/>
        </w:rPr>
        <w:t xml:space="preserve"> </w:t>
      </w:r>
      <w:r>
        <w:rPr>
          <w:rFonts w:cstheme="minorHAnsi"/>
          <w:sz w:val="24"/>
          <w:szCs w:val="24"/>
        </w:rPr>
        <w:t xml:space="preserve">- </w:t>
      </w:r>
      <w:r w:rsidRPr="00C07133">
        <w:rPr>
          <w:rFonts w:cstheme="minorHAnsi"/>
          <w:sz w:val="24"/>
          <w:szCs w:val="24"/>
        </w:rPr>
        <w:t xml:space="preserve">I. Prigogine/ I. </w:t>
      </w:r>
      <w:proofErr w:type="spellStart"/>
      <w:r w:rsidRPr="00C07133">
        <w:rPr>
          <w:rFonts w:cstheme="minorHAnsi"/>
          <w:sz w:val="24"/>
          <w:szCs w:val="24"/>
        </w:rPr>
        <w:t>Stengers</w:t>
      </w:r>
      <w:proofErr w:type="spellEnd"/>
      <w:r w:rsidRPr="00C07133">
        <w:rPr>
          <w:rFonts w:cstheme="minorHAnsi"/>
          <w:sz w:val="24"/>
          <w:szCs w:val="24"/>
        </w:rPr>
        <w:t>, La nouvelle alliance : Métamorphose de la science,</w:t>
      </w:r>
      <w:r w:rsidRPr="00C07133">
        <w:rPr>
          <w:rFonts w:cstheme="minorHAnsi"/>
          <w:sz w:val="24"/>
          <w:szCs w:val="24"/>
          <w:rtl/>
        </w:rPr>
        <w:t xml:space="preserve"> </w:t>
      </w:r>
      <w:r w:rsidRPr="00C07133">
        <w:rPr>
          <w:rFonts w:cstheme="minorHAnsi"/>
          <w:sz w:val="24"/>
          <w:szCs w:val="24"/>
        </w:rPr>
        <w:t xml:space="preserve"> Gallimard, 1986, p. 9.</w:t>
      </w:r>
    </w:p>
    <w:p w:rsidR="00EB1202" w:rsidRPr="00EB1202" w:rsidRDefault="00EB1202">
      <w:pPr>
        <w:pStyle w:val="FootnoteText"/>
        <w:rPr>
          <w:sz w:val="24"/>
          <w:szCs w:val="24"/>
          <w:rtl/>
        </w:rPr>
      </w:pPr>
    </w:p>
  </w:footnote>
  <w:footnote w:id="4">
    <w:p w:rsidR="004A6D95" w:rsidRPr="00C07133" w:rsidRDefault="004A6D95" w:rsidP="0028250D">
      <w:pPr>
        <w:pStyle w:val="FootnoteText"/>
        <w:bidi/>
        <w:jc w:val="both"/>
        <w:rPr>
          <w:rFonts w:cstheme="minorHAnsi"/>
          <w:sz w:val="24"/>
          <w:szCs w:val="24"/>
          <w:rtl/>
        </w:rPr>
      </w:pPr>
      <w:r w:rsidRPr="004A6D95">
        <w:rPr>
          <w:rStyle w:val="FootnoteReference"/>
          <w:sz w:val="24"/>
          <w:szCs w:val="24"/>
        </w:rPr>
        <w:footnoteRef/>
      </w:r>
      <w:r w:rsidRPr="004A6D95">
        <w:rPr>
          <w:sz w:val="24"/>
          <w:szCs w:val="24"/>
        </w:rPr>
        <w:t xml:space="preserve"> </w:t>
      </w:r>
      <w:r w:rsidR="0028250D">
        <w:rPr>
          <w:rFonts w:cstheme="minorHAnsi" w:hint="cs"/>
          <w:sz w:val="24"/>
          <w:szCs w:val="24"/>
          <w:rtl/>
        </w:rPr>
        <w:t xml:space="preserve"> </w:t>
      </w:r>
      <w:r w:rsidR="0028250D">
        <w:rPr>
          <w:rFonts w:cstheme="minorHAnsi"/>
          <w:sz w:val="24"/>
          <w:szCs w:val="24"/>
          <w:rtl/>
        </w:rPr>
        <w:t>-</w:t>
      </w:r>
      <w:r w:rsidRPr="00C07133">
        <w:rPr>
          <w:rFonts w:cstheme="minorHAnsi"/>
          <w:sz w:val="24"/>
          <w:szCs w:val="24"/>
          <w:rtl/>
        </w:rPr>
        <w:t xml:space="preserve"> نحيل هنا على عملين من أعمال هانس بلومنبورغ هما: </w:t>
      </w:r>
    </w:p>
    <w:p w:rsidR="004A6D95" w:rsidRPr="00C07133" w:rsidRDefault="004A6D95" w:rsidP="004A6D95">
      <w:pPr>
        <w:pStyle w:val="FootnoteText"/>
        <w:numPr>
          <w:ilvl w:val="0"/>
          <w:numId w:val="5"/>
        </w:numPr>
        <w:jc w:val="both"/>
        <w:rPr>
          <w:rFonts w:cstheme="minorHAnsi"/>
          <w:sz w:val="24"/>
          <w:szCs w:val="24"/>
        </w:rPr>
      </w:pPr>
      <w:r w:rsidRPr="00C07133">
        <w:rPr>
          <w:rFonts w:cstheme="minorHAnsi"/>
          <w:sz w:val="24"/>
          <w:szCs w:val="24"/>
        </w:rPr>
        <w:t xml:space="preserve">H. </w:t>
      </w:r>
      <w:proofErr w:type="spellStart"/>
      <w:r w:rsidRPr="00C07133">
        <w:rPr>
          <w:rFonts w:cstheme="minorHAnsi"/>
          <w:sz w:val="24"/>
          <w:szCs w:val="24"/>
        </w:rPr>
        <w:t>Blumenberg</w:t>
      </w:r>
      <w:proofErr w:type="spellEnd"/>
      <w:r w:rsidRPr="00C07133">
        <w:rPr>
          <w:rFonts w:cstheme="minorHAnsi"/>
          <w:sz w:val="24"/>
          <w:szCs w:val="24"/>
        </w:rPr>
        <w:t xml:space="preserve">, Paradigmes pour une </w:t>
      </w:r>
      <w:proofErr w:type="spellStart"/>
      <w:r w:rsidRPr="00C07133">
        <w:rPr>
          <w:rFonts w:cstheme="minorHAnsi"/>
          <w:sz w:val="24"/>
          <w:szCs w:val="24"/>
        </w:rPr>
        <w:t>métaphorologie</w:t>
      </w:r>
      <w:proofErr w:type="spellEnd"/>
      <w:r w:rsidRPr="00C07133">
        <w:rPr>
          <w:rFonts w:cstheme="minorHAnsi"/>
          <w:sz w:val="24"/>
          <w:szCs w:val="24"/>
        </w:rPr>
        <w:t xml:space="preserve">, 1960, tr. </w:t>
      </w:r>
      <w:proofErr w:type="spellStart"/>
      <w:r w:rsidRPr="00C07133">
        <w:rPr>
          <w:rFonts w:cstheme="minorHAnsi"/>
          <w:sz w:val="24"/>
          <w:szCs w:val="24"/>
        </w:rPr>
        <w:t>fr.</w:t>
      </w:r>
      <w:proofErr w:type="spellEnd"/>
      <w:r w:rsidRPr="00C07133">
        <w:rPr>
          <w:rFonts w:cstheme="minorHAnsi"/>
          <w:sz w:val="24"/>
          <w:szCs w:val="24"/>
        </w:rPr>
        <w:t xml:space="preserve"> Didier </w:t>
      </w:r>
      <w:proofErr w:type="spellStart"/>
      <w:r w:rsidRPr="00C07133">
        <w:rPr>
          <w:rFonts w:cstheme="minorHAnsi"/>
          <w:sz w:val="24"/>
          <w:szCs w:val="24"/>
        </w:rPr>
        <w:t>Gammelin</w:t>
      </w:r>
      <w:proofErr w:type="spellEnd"/>
      <w:r w:rsidRPr="00C07133">
        <w:rPr>
          <w:rFonts w:cstheme="minorHAnsi"/>
          <w:sz w:val="24"/>
          <w:szCs w:val="24"/>
        </w:rPr>
        <w:t xml:space="preserve">, </w:t>
      </w:r>
      <w:proofErr w:type="spellStart"/>
      <w:r w:rsidRPr="00C07133">
        <w:rPr>
          <w:rFonts w:cstheme="minorHAnsi"/>
          <w:sz w:val="24"/>
          <w:szCs w:val="24"/>
        </w:rPr>
        <w:t>Postf</w:t>
      </w:r>
      <w:proofErr w:type="spellEnd"/>
      <w:r w:rsidRPr="00C07133">
        <w:rPr>
          <w:rFonts w:cstheme="minorHAnsi"/>
          <w:sz w:val="24"/>
          <w:szCs w:val="24"/>
        </w:rPr>
        <w:t xml:space="preserve">. Jean-Claude Monod, </w:t>
      </w:r>
      <w:proofErr w:type="spellStart"/>
      <w:r w:rsidRPr="00C07133">
        <w:rPr>
          <w:rFonts w:cstheme="minorHAnsi"/>
          <w:sz w:val="24"/>
          <w:szCs w:val="24"/>
        </w:rPr>
        <w:t>Vrin</w:t>
      </w:r>
      <w:proofErr w:type="spellEnd"/>
      <w:r w:rsidRPr="00C07133">
        <w:rPr>
          <w:rFonts w:cstheme="minorHAnsi"/>
          <w:sz w:val="24"/>
          <w:szCs w:val="24"/>
        </w:rPr>
        <w:t xml:space="preserve">, 2006. </w:t>
      </w:r>
    </w:p>
    <w:p w:rsidR="004A6D95" w:rsidRPr="00C07133" w:rsidRDefault="004A6D95" w:rsidP="004A6D95">
      <w:pPr>
        <w:pStyle w:val="FootnoteText"/>
        <w:numPr>
          <w:ilvl w:val="0"/>
          <w:numId w:val="5"/>
        </w:numPr>
        <w:jc w:val="both"/>
        <w:rPr>
          <w:rFonts w:cstheme="minorHAnsi"/>
          <w:sz w:val="24"/>
          <w:szCs w:val="24"/>
        </w:rPr>
      </w:pPr>
      <w:r w:rsidRPr="00C07133">
        <w:rPr>
          <w:rFonts w:cstheme="minorHAnsi"/>
          <w:sz w:val="24"/>
          <w:szCs w:val="24"/>
          <w:rtl/>
        </w:rPr>
        <w:t xml:space="preserve"> </w:t>
      </w:r>
      <w:r w:rsidRPr="00C07133">
        <w:rPr>
          <w:rFonts w:cstheme="minorHAnsi"/>
          <w:sz w:val="24"/>
          <w:szCs w:val="24"/>
        </w:rPr>
        <w:t xml:space="preserve">H. </w:t>
      </w:r>
      <w:proofErr w:type="spellStart"/>
      <w:r w:rsidRPr="00C07133">
        <w:rPr>
          <w:rFonts w:cstheme="minorHAnsi"/>
          <w:sz w:val="24"/>
          <w:szCs w:val="24"/>
        </w:rPr>
        <w:t>Blumenberg</w:t>
      </w:r>
      <w:proofErr w:type="spellEnd"/>
      <w:r w:rsidRPr="00C07133">
        <w:rPr>
          <w:rFonts w:cstheme="minorHAnsi"/>
          <w:sz w:val="24"/>
          <w:szCs w:val="24"/>
        </w:rPr>
        <w:t xml:space="preserve">, La raison du mythe, tr. </w:t>
      </w:r>
      <w:proofErr w:type="spellStart"/>
      <w:r w:rsidRPr="00C07133">
        <w:rPr>
          <w:rFonts w:cstheme="minorHAnsi"/>
          <w:sz w:val="24"/>
          <w:szCs w:val="24"/>
        </w:rPr>
        <w:t>fr.</w:t>
      </w:r>
      <w:proofErr w:type="spellEnd"/>
      <w:r w:rsidRPr="00C07133">
        <w:rPr>
          <w:rFonts w:cstheme="minorHAnsi"/>
          <w:sz w:val="24"/>
          <w:szCs w:val="24"/>
        </w:rPr>
        <w:t xml:space="preserve"> Stéphane </w:t>
      </w:r>
      <w:proofErr w:type="spellStart"/>
      <w:r w:rsidRPr="00C07133">
        <w:rPr>
          <w:rFonts w:cstheme="minorHAnsi"/>
          <w:sz w:val="24"/>
          <w:szCs w:val="24"/>
        </w:rPr>
        <w:t>Dirschauer</w:t>
      </w:r>
      <w:proofErr w:type="spellEnd"/>
      <w:r w:rsidRPr="00C07133">
        <w:rPr>
          <w:rFonts w:cstheme="minorHAnsi"/>
          <w:sz w:val="24"/>
          <w:szCs w:val="24"/>
        </w:rPr>
        <w:t xml:space="preserve">, Gallimard, 2005. </w:t>
      </w:r>
    </w:p>
    <w:p w:rsidR="004A6D95" w:rsidRPr="004A6D95" w:rsidRDefault="004A6D95" w:rsidP="004A6D95">
      <w:pPr>
        <w:pStyle w:val="FootnoteText"/>
        <w:bidi/>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D1D8C" w:rsidRDefault="000E2C04" w:rsidP="0077763C">
    <w:pPr>
      <w:pStyle w:val="Header"/>
      <w:tabs>
        <w:tab w:val="left" w:pos="6952"/>
        <w:tab w:val="left" w:pos="7352"/>
      </w:tabs>
      <w:bidi/>
      <w:rPr>
        <w:rtl/>
      </w:rPr>
    </w:pPr>
    <w:r>
      <w:rPr>
        <w:noProof/>
        <w:rtl/>
        <w:lang w:val="en-US"/>
      </w:rPr>
      <w:drawing>
        <wp:anchor distT="0" distB="0" distL="114300" distR="114300" simplePos="0" relativeHeight="251659264" behindDoc="0" locked="0" layoutInCell="1" allowOverlap="1" wp14:anchorId="30E8F0B8" wp14:editId="73679796">
          <wp:simplePos x="0" y="0"/>
          <wp:positionH relativeFrom="margin">
            <wp:posOffset>2204085</wp:posOffset>
          </wp:positionH>
          <wp:positionV relativeFrom="paragraph">
            <wp:posOffset>-203835</wp:posOffset>
          </wp:positionV>
          <wp:extent cx="1680210" cy="86233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كلية الآداب تطوان.png"/>
                  <pic:cNvPicPr/>
                </pic:nvPicPr>
                <pic:blipFill>
                  <a:blip r:embed="rId1">
                    <a:extLst>
                      <a:ext uri="{28A0092B-C50C-407E-A947-70E740481C1C}">
                        <a14:useLocalDpi xmlns:a14="http://schemas.microsoft.com/office/drawing/2010/main" val="0"/>
                      </a:ext>
                    </a:extLst>
                  </a:blip>
                  <a:stretch>
                    <a:fillRect/>
                  </a:stretch>
                </pic:blipFill>
                <pic:spPr>
                  <a:xfrm>
                    <a:off x="0" y="0"/>
                    <a:ext cx="1680210" cy="86233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eastAsia="Times New Roman" w:hAnsi="Times New Roman" w:cs="Times New Roman"/>
        <w:noProof/>
        <w:sz w:val="20"/>
        <w:szCs w:val="20"/>
        <w:lang w:val="en-US"/>
      </w:rPr>
      <w:drawing>
        <wp:anchor distT="0" distB="0" distL="114300" distR="114300" simplePos="0" relativeHeight="251662336" behindDoc="0" locked="0" layoutInCell="1" allowOverlap="1" wp14:anchorId="019974FA" wp14:editId="77294168">
          <wp:simplePos x="0" y="0"/>
          <wp:positionH relativeFrom="column">
            <wp:posOffset>4578985</wp:posOffset>
          </wp:positionH>
          <wp:positionV relativeFrom="paragraph">
            <wp:posOffset>-167005</wp:posOffset>
          </wp:positionV>
          <wp:extent cx="1909445" cy="769620"/>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ae_logo_115.jpg"/>
                  <pic:cNvPicPr/>
                </pic:nvPicPr>
                <pic:blipFill>
                  <a:blip r:embed="rId2">
                    <a:extLst>
                      <a:ext uri="{28A0092B-C50C-407E-A947-70E740481C1C}">
                        <a14:useLocalDpi xmlns:a14="http://schemas.microsoft.com/office/drawing/2010/main" val="0"/>
                      </a:ext>
                    </a:extLst>
                  </a:blip>
                  <a:stretch>
                    <a:fillRect/>
                  </a:stretch>
                </pic:blipFill>
                <pic:spPr>
                  <a:xfrm>
                    <a:off x="0" y="0"/>
                    <a:ext cx="1909445" cy="769620"/>
                  </a:xfrm>
                  <a:prstGeom prst="rect">
                    <a:avLst/>
                  </a:prstGeom>
                </pic:spPr>
              </pic:pic>
            </a:graphicData>
          </a:graphic>
          <wp14:sizeRelH relativeFrom="page">
            <wp14:pctWidth>0</wp14:pctWidth>
          </wp14:sizeRelH>
          <wp14:sizeRelV relativeFrom="page">
            <wp14:pctHeight>0</wp14:pctHeight>
          </wp14:sizeRelV>
        </wp:anchor>
      </w:drawing>
    </w:r>
    <w:r>
      <w:rPr>
        <w:noProof/>
        <w:lang w:val="en-US"/>
      </w:rPr>
      <w:drawing>
        <wp:anchor distT="0" distB="0" distL="114300" distR="114300" simplePos="0" relativeHeight="251661312" behindDoc="0" locked="0" layoutInCell="1" allowOverlap="1" wp14:anchorId="682F400A" wp14:editId="77B8A4DC">
          <wp:simplePos x="0" y="0"/>
          <wp:positionH relativeFrom="column">
            <wp:posOffset>-194945</wp:posOffset>
          </wp:positionH>
          <wp:positionV relativeFrom="paragraph">
            <wp:posOffset>-205105</wp:posOffset>
          </wp:positionV>
          <wp:extent cx="1279525" cy="807720"/>
          <wp:effectExtent l="0" t="0" r="0" b="0"/>
          <wp:wrapTopAndBottom/>
          <wp:docPr id="2" name="صورة 1" descr="C:\Users\saber\Downloads\علامة المختب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ber\Downloads\علامة المختبر.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279525" cy="807720"/>
                  </a:xfrm>
                  <a:prstGeom prst="rect">
                    <a:avLst/>
                  </a:prstGeom>
                  <a:noFill/>
                  <a:ln>
                    <a:noFill/>
                  </a:ln>
                </pic:spPr>
              </pic:pic>
            </a:graphicData>
          </a:graphic>
          <wp14:sizeRelH relativeFrom="page">
            <wp14:pctWidth>0</wp14:pctWidth>
          </wp14:sizeRelH>
          <wp14:sizeRelV relativeFrom="page">
            <wp14:pctHeight>0</wp14:pctHeight>
          </wp14:sizeRelV>
        </wp:anchor>
      </w:drawing>
    </w:r>
    <w:r w:rsidR="004217F5">
      <w:tab/>
    </w:r>
    <w:r w:rsidR="004217F5">
      <w:tab/>
    </w:r>
    <w:r w:rsidR="004217F5">
      <w:tab/>
    </w:r>
  </w:p>
  <w:p w:rsidR="00ED1D8C" w:rsidRDefault="00104C5D" w:rsidP="00862211">
    <w:pPr>
      <w:pStyle w:val="Header"/>
      <w:tabs>
        <w:tab w:val="left" w:pos="6952"/>
        <w:tab w:val="left" w:pos="7352"/>
      </w:tabs>
      <w:bidi/>
      <w:rPr>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710A9"/>
    <w:multiLevelType w:val="hybridMultilevel"/>
    <w:tmpl w:val="A6D47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9E8173A"/>
    <w:multiLevelType w:val="hybridMultilevel"/>
    <w:tmpl w:val="AD8453FE"/>
    <w:lvl w:ilvl="0" w:tplc="AC107E5E">
      <w:start w:val="1"/>
      <w:numFmt w:val="decimal"/>
      <w:lvlText w:val="%1-"/>
      <w:lvlJc w:val="left"/>
      <w:pPr>
        <w:ind w:left="720" w:hanging="360"/>
      </w:pPr>
      <w:rPr>
        <w:rFonts w:asciiTheme="majorBidi" w:eastAsia="Calibri" w:hAnsiTheme="majorBidi" w:cstheme="maj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AB709B"/>
    <w:multiLevelType w:val="hybridMultilevel"/>
    <w:tmpl w:val="CF5ED78E"/>
    <w:lvl w:ilvl="0" w:tplc="84121930">
      <w:numFmt w:val="bullet"/>
      <w:lvlText w:val="-"/>
      <w:lvlJc w:val="left"/>
      <w:pPr>
        <w:ind w:left="644"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631D00"/>
    <w:multiLevelType w:val="hybridMultilevel"/>
    <w:tmpl w:val="6BEEE2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6BE5822"/>
    <w:multiLevelType w:val="multilevel"/>
    <w:tmpl w:val="C0D4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9BB7F3B"/>
    <w:multiLevelType w:val="hybridMultilevel"/>
    <w:tmpl w:val="FF6A450E"/>
    <w:lvl w:ilvl="0" w:tplc="658AEDD0">
      <w:numFmt w:val="bullet"/>
      <w:lvlText w:val="-"/>
      <w:lvlJc w:val="left"/>
      <w:pPr>
        <w:ind w:left="720" w:hanging="360"/>
      </w:pPr>
      <w:rPr>
        <w:rFonts w:ascii="Simplified Arabic" w:eastAsia="Calibri" w:hAnsi="Simplified Arabic" w:cs="Simplified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3F170785"/>
    <w:multiLevelType w:val="hybridMultilevel"/>
    <w:tmpl w:val="7590886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4129119A"/>
    <w:multiLevelType w:val="hybridMultilevel"/>
    <w:tmpl w:val="FBD267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9644EE5"/>
    <w:multiLevelType w:val="multilevel"/>
    <w:tmpl w:val="CDAA6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250059B"/>
    <w:multiLevelType w:val="hybridMultilevel"/>
    <w:tmpl w:val="54C0BC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8DC73A8"/>
    <w:multiLevelType w:val="hybridMultilevel"/>
    <w:tmpl w:val="6B086EB8"/>
    <w:lvl w:ilvl="0" w:tplc="C39A7C70">
      <w:start w:val="1"/>
      <w:numFmt w:val="bullet"/>
      <w:lvlText w:val="-"/>
      <w:lvlJc w:val="left"/>
      <w:pPr>
        <w:ind w:left="720" w:hanging="360"/>
      </w:pPr>
      <w:rPr>
        <w:rFonts w:ascii="Times New Roman" w:eastAsia="Calibri" w:hAnsi="Times New Roman" w:cs="Times New Roman" w:hint="default"/>
        <w:b w:val="0"/>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7847D7"/>
    <w:multiLevelType w:val="hybridMultilevel"/>
    <w:tmpl w:val="8D625E2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7C120012"/>
    <w:multiLevelType w:val="hybridMultilevel"/>
    <w:tmpl w:val="1488258A"/>
    <w:lvl w:ilvl="0" w:tplc="040C0011">
      <w:start w:val="1"/>
      <w:numFmt w:val="decimal"/>
      <w:lvlText w:val="%1)"/>
      <w:lvlJc w:val="left"/>
      <w:pPr>
        <w:ind w:left="1068" w:hanging="360"/>
      </w:pPr>
      <w:rPr>
        <w:sz w:val="28"/>
        <w:szCs w:val="28"/>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3" w15:restartNumberingAfterBreak="0">
    <w:nsid w:val="7F02498F"/>
    <w:multiLevelType w:val="hybridMultilevel"/>
    <w:tmpl w:val="1136A392"/>
    <w:lvl w:ilvl="0" w:tplc="C066C0A6">
      <w:start w:val="1"/>
      <w:numFmt w:val="decimal"/>
      <w:lvlText w:val="%1)"/>
      <w:lvlJc w:val="left"/>
      <w:pPr>
        <w:ind w:left="1125" w:hanging="360"/>
      </w:pPr>
      <w:rPr>
        <w:sz w:val="28"/>
        <w:szCs w:val="28"/>
      </w:rPr>
    </w:lvl>
    <w:lvl w:ilvl="1" w:tplc="040C0019" w:tentative="1">
      <w:start w:val="1"/>
      <w:numFmt w:val="lowerLetter"/>
      <w:lvlText w:val="%2."/>
      <w:lvlJc w:val="left"/>
      <w:pPr>
        <w:ind w:left="1845" w:hanging="360"/>
      </w:pPr>
    </w:lvl>
    <w:lvl w:ilvl="2" w:tplc="040C001B" w:tentative="1">
      <w:start w:val="1"/>
      <w:numFmt w:val="lowerRoman"/>
      <w:lvlText w:val="%3."/>
      <w:lvlJc w:val="right"/>
      <w:pPr>
        <w:ind w:left="2565" w:hanging="180"/>
      </w:pPr>
    </w:lvl>
    <w:lvl w:ilvl="3" w:tplc="040C000F" w:tentative="1">
      <w:start w:val="1"/>
      <w:numFmt w:val="decimal"/>
      <w:lvlText w:val="%4."/>
      <w:lvlJc w:val="left"/>
      <w:pPr>
        <w:ind w:left="3285" w:hanging="360"/>
      </w:pPr>
    </w:lvl>
    <w:lvl w:ilvl="4" w:tplc="040C0019" w:tentative="1">
      <w:start w:val="1"/>
      <w:numFmt w:val="lowerLetter"/>
      <w:lvlText w:val="%5."/>
      <w:lvlJc w:val="left"/>
      <w:pPr>
        <w:ind w:left="4005" w:hanging="360"/>
      </w:pPr>
    </w:lvl>
    <w:lvl w:ilvl="5" w:tplc="040C001B" w:tentative="1">
      <w:start w:val="1"/>
      <w:numFmt w:val="lowerRoman"/>
      <w:lvlText w:val="%6."/>
      <w:lvlJc w:val="right"/>
      <w:pPr>
        <w:ind w:left="4725" w:hanging="180"/>
      </w:pPr>
    </w:lvl>
    <w:lvl w:ilvl="6" w:tplc="040C000F" w:tentative="1">
      <w:start w:val="1"/>
      <w:numFmt w:val="decimal"/>
      <w:lvlText w:val="%7."/>
      <w:lvlJc w:val="left"/>
      <w:pPr>
        <w:ind w:left="5445" w:hanging="360"/>
      </w:pPr>
    </w:lvl>
    <w:lvl w:ilvl="7" w:tplc="040C0019" w:tentative="1">
      <w:start w:val="1"/>
      <w:numFmt w:val="lowerLetter"/>
      <w:lvlText w:val="%8."/>
      <w:lvlJc w:val="left"/>
      <w:pPr>
        <w:ind w:left="6165" w:hanging="360"/>
      </w:pPr>
    </w:lvl>
    <w:lvl w:ilvl="8" w:tplc="040C001B" w:tentative="1">
      <w:start w:val="1"/>
      <w:numFmt w:val="lowerRoman"/>
      <w:lvlText w:val="%9."/>
      <w:lvlJc w:val="right"/>
      <w:pPr>
        <w:ind w:left="6885" w:hanging="180"/>
      </w:pPr>
    </w:lvl>
  </w:abstractNum>
  <w:num w:numId="1">
    <w:abstractNumId w:val="8"/>
  </w:num>
  <w:num w:numId="2">
    <w:abstractNumId w:val="4"/>
  </w:num>
  <w:num w:numId="3">
    <w:abstractNumId w:val="1"/>
  </w:num>
  <w:num w:numId="4">
    <w:abstractNumId w:val="10"/>
  </w:num>
  <w:num w:numId="5">
    <w:abstractNumId w:val="2"/>
  </w:num>
  <w:num w:numId="6">
    <w:abstractNumId w:val="5"/>
  </w:num>
  <w:num w:numId="7">
    <w:abstractNumId w:val="13"/>
  </w:num>
  <w:num w:numId="8">
    <w:abstractNumId w:val="9"/>
  </w:num>
  <w:num w:numId="9">
    <w:abstractNumId w:val="3"/>
  </w:num>
  <w:num w:numId="10">
    <w:abstractNumId w:val="7"/>
  </w:num>
  <w:num w:numId="11">
    <w:abstractNumId w:val="11"/>
  </w:num>
  <w:num w:numId="12">
    <w:abstractNumId w:val="0"/>
  </w:num>
  <w:num w:numId="13">
    <w:abstractNumId w:val="6"/>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957"/>
    <w:rsid w:val="00026ECC"/>
    <w:rsid w:val="000B6F1F"/>
    <w:rsid w:val="000E2C04"/>
    <w:rsid w:val="000F37BF"/>
    <w:rsid w:val="00104C5D"/>
    <w:rsid w:val="00121CA9"/>
    <w:rsid w:val="001418F4"/>
    <w:rsid w:val="0015141C"/>
    <w:rsid w:val="00152D0E"/>
    <w:rsid w:val="001C1FA6"/>
    <w:rsid w:val="00202022"/>
    <w:rsid w:val="0028250D"/>
    <w:rsid w:val="002876B3"/>
    <w:rsid w:val="002916DA"/>
    <w:rsid w:val="002D7ABE"/>
    <w:rsid w:val="002E4644"/>
    <w:rsid w:val="002F6EEC"/>
    <w:rsid w:val="003559C4"/>
    <w:rsid w:val="00371734"/>
    <w:rsid w:val="0039673A"/>
    <w:rsid w:val="003D2638"/>
    <w:rsid w:val="003D33A2"/>
    <w:rsid w:val="003F7957"/>
    <w:rsid w:val="004140A6"/>
    <w:rsid w:val="004217F5"/>
    <w:rsid w:val="00441E76"/>
    <w:rsid w:val="00444CAE"/>
    <w:rsid w:val="004A6D95"/>
    <w:rsid w:val="004F6F43"/>
    <w:rsid w:val="005065D6"/>
    <w:rsid w:val="00525FC6"/>
    <w:rsid w:val="00534F45"/>
    <w:rsid w:val="00550C27"/>
    <w:rsid w:val="005D712A"/>
    <w:rsid w:val="006040EC"/>
    <w:rsid w:val="00623D1F"/>
    <w:rsid w:val="00632FC4"/>
    <w:rsid w:val="00643047"/>
    <w:rsid w:val="00693A4C"/>
    <w:rsid w:val="006A1E4E"/>
    <w:rsid w:val="00744731"/>
    <w:rsid w:val="0080498A"/>
    <w:rsid w:val="008307FA"/>
    <w:rsid w:val="0087598E"/>
    <w:rsid w:val="0088296D"/>
    <w:rsid w:val="00883A9D"/>
    <w:rsid w:val="008D0F81"/>
    <w:rsid w:val="008E1F1A"/>
    <w:rsid w:val="00951C5F"/>
    <w:rsid w:val="0096566F"/>
    <w:rsid w:val="009904F0"/>
    <w:rsid w:val="009E7FB8"/>
    <w:rsid w:val="00A05DFE"/>
    <w:rsid w:val="00A8631A"/>
    <w:rsid w:val="00AA357F"/>
    <w:rsid w:val="00B062B2"/>
    <w:rsid w:val="00C039D3"/>
    <w:rsid w:val="00C07133"/>
    <w:rsid w:val="00CE5EF1"/>
    <w:rsid w:val="00D37827"/>
    <w:rsid w:val="00D57BA3"/>
    <w:rsid w:val="00D71781"/>
    <w:rsid w:val="00E36BB5"/>
    <w:rsid w:val="00E56270"/>
    <w:rsid w:val="00EB1202"/>
    <w:rsid w:val="00EC0A23"/>
    <w:rsid w:val="00F06660"/>
    <w:rsid w:val="00F11491"/>
    <w:rsid w:val="00F55D0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1554C49-B7E1-4E2A-A249-14A3C2765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957"/>
    <w:pPr>
      <w:spacing w:after="200" w:line="276" w:lineRule="auto"/>
    </w:pPr>
    <w:rPr>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7957"/>
    <w:pPr>
      <w:tabs>
        <w:tab w:val="center" w:pos="4703"/>
        <w:tab w:val="right" w:pos="9406"/>
      </w:tabs>
      <w:spacing w:after="0" w:line="240" w:lineRule="auto"/>
    </w:pPr>
  </w:style>
  <w:style w:type="character" w:customStyle="1" w:styleId="HeaderChar">
    <w:name w:val="Header Char"/>
    <w:basedOn w:val="DefaultParagraphFont"/>
    <w:link w:val="Header"/>
    <w:uiPriority w:val="99"/>
    <w:rsid w:val="003F7957"/>
    <w:rPr>
      <w:lang w:val="fr-CA"/>
    </w:rPr>
  </w:style>
  <w:style w:type="paragraph" w:styleId="Footer">
    <w:name w:val="footer"/>
    <w:basedOn w:val="Normal"/>
    <w:link w:val="FooterChar"/>
    <w:uiPriority w:val="99"/>
    <w:unhideWhenUsed/>
    <w:rsid w:val="003F7957"/>
    <w:pPr>
      <w:tabs>
        <w:tab w:val="center" w:pos="4703"/>
        <w:tab w:val="right" w:pos="9406"/>
      </w:tabs>
      <w:spacing w:after="0" w:line="240" w:lineRule="auto"/>
    </w:pPr>
  </w:style>
  <w:style w:type="character" w:customStyle="1" w:styleId="FooterChar">
    <w:name w:val="Footer Char"/>
    <w:basedOn w:val="DefaultParagraphFont"/>
    <w:link w:val="Footer"/>
    <w:uiPriority w:val="99"/>
    <w:rsid w:val="003F7957"/>
    <w:rPr>
      <w:lang w:val="fr-CA"/>
    </w:rPr>
  </w:style>
  <w:style w:type="paragraph" w:styleId="ListParagraph">
    <w:name w:val="List Paragraph"/>
    <w:basedOn w:val="Normal"/>
    <w:uiPriority w:val="34"/>
    <w:qFormat/>
    <w:rsid w:val="0015141C"/>
    <w:pPr>
      <w:ind w:left="720"/>
      <w:contextualSpacing/>
    </w:pPr>
  </w:style>
  <w:style w:type="paragraph" w:styleId="FootnoteText">
    <w:name w:val="footnote text"/>
    <w:basedOn w:val="Normal"/>
    <w:link w:val="FootnoteTextChar"/>
    <w:uiPriority w:val="99"/>
    <w:unhideWhenUsed/>
    <w:rsid w:val="003D33A2"/>
    <w:pPr>
      <w:spacing w:after="0" w:line="240" w:lineRule="auto"/>
    </w:pPr>
    <w:rPr>
      <w:sz w:val="20"/>
      <w:szCs w:val="20"/>
      <w:lang w:val="fr-FR"/>
    </w:rPr>
  </w:style>
  <w:style w:type="character" w:customStyle="1" w:styleId="FootnoteTextChar">
    <w:name w:val="Footnote Text Char"/>
    <w:basedOn w:val="DefaultParagraphFont"/>
    <w:link w:val="FootnoteText"/>
    <w:uiPriority w:val="99"/>
    <w:rsid w:val="003D33A2"/>
    <w:rPr>
      <w:sz w:val="20"/>
      <w:szCs w:val="20"/>
      <w:lang w:val="fr-FR"/>
    </w:rPr>
  </w:style>
  <w:style w:type="character" w:styleId="FootnoteReference">
    <w:name w:val="footnote reference"/>
    <w:basedOn w:val="DefaultParagraphFont"/>
    <w:uiPriority w:val="99"/>
    <w:semiHidden/>
    <w:unhideWhenUsed/>
    <w:rsid w:val="003D33A2"/>
    <w:rPr>
      <w:vertAlign w:val="superscript"/>
    </w:rPr>
  </w:style>
  <w:style w:type="character" w:styleId="CommentReference">
    <w:name w:val="annotation reference"/>
    <w:basedOn w:val="DefaultParagraphFont"/>
    <w:uiPriority w:val="99"/>
    <w:semiHidden/>
    <w:unhideWhenUsed/>
    <w:rsid w:val="00623D1F"/>
    <w:rPr>
      <w:sz w:val="16"/>
      <w:szCs w:val="16"/>
    </w:rPr>
  </w:style>
  <w:style w:type="paragraph" w:styleId="CommentText">
    <w:name w:val="annotation text"/>
    <w:basedOn w:val="Normal"/>
    <w:link w:val="CommentTextChar"/>
    <w:uiPriority w:val="99"/>
    <w:semiHidden/>
    <w:unhideWhenUsed/>
    <w:rsid w:val="00623D1F"/>
    <w:pPr>
      <w:spacing w:line="240" w:lineRule="auto"/>
    </w:pPr>
    <w:rPr>
      <w:sz w:val="20"/>
      <w:szCs w:val="20"/>
    </w:rPr>
  </w:style>
  <w:style w:type="character" w:customStyle="1" w:styleId="CommentTextChar">
    <w:name w:val="Comment Text Char"/>
    <w:basedOn w:val="DefaultParagraphFont"/>
    <w:link w:val="CommentText"/>
    <w:uiPriority w:val="99"/>
    <w:semiHidden/>
    <w:rsid w:val="00623D1F"/>
    <w:rPr>
      <w:sz w:val="20"/>
      <w:szCs w:val="20"/>
      <w:lang w:val="fr-CA"/>
    </w:rPr>
  </w:style>
  <w:style w:type="paragraph" w:styleId="CommentSubject">
    <w:name w:val="annotation subject"/>
    <w:basedOn w:val="CommentText"/>
    <w:next w:val="CommentText"/>
    <w:link w:val="CommentSubjectChar"/>
    <w:uiPriority w:val="99"/>
    <w:semiHidden/>
    <w:unhideWhenUsed/>
    <w:rsid w:val="00623D1F"/>
    <w:rPr>
      <w:b/>
      <w:bCs/>
    </w:rPr>
  </w:style>
  <w:style w:type="character" w:customStyle="1" w:styleId="CommentSubjectChar">
    <w:name w:val="Comment Subject Char"/>
    <w:basedOn w:val="CommentTextChar"/>
    <w:link w:val="CommentSubject"/>
    <w:uiPriority w:val="99"/>
    <w:semiHidden/>
    <w:rsid w:val="00623D1F"/>
    <w:rPr>
      <w:b/>
      <w:bCs/>
      <w:sz w:val="20"/>
      <w:szCs w:val="20"/>
      <w:lang w:val="fr-CA"/>
    </w:rPr>
  </w:style>
  <w:style w:type="paragraph" w:styleId="BalloonText">
    <w:name w:val="Balloon Text"/>
    <w:basedOn w:val="Normal"/>
    <w:link w:val="BalloonTextChar"/>
    <w:uiPriority w:val="99"/>
    <w:semiHidden/>
    <w:unhideWhenUsed/>
    <w:rsid w:val="00623D1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3D1F"/>
    <w:rPr>
      <w:rFonts w:ascii="Segoe UI" w:hAnsi="Segoe UI" w:cs="Segoe UI"/>
      <w:sz w:val="18"/>
      <w:szCs w:val="18"/>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bo.hermel0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9B78D6-539A-478A-9B7F-45115595D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7</Pages>
  <Words>1288</Words>
  <Characters>7343</Characters>
  <Application>Microsoft Office Word</Application>
  <DocSecurity>0</DocSecurity>
  <Lines>61</Lines>
  <Paragraphs>17</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8614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3</cp:revision>
  <dcterms:created xsi:type="dcterms:W3CDTF">2020-09-28T09:51:00Z</dcterms:created>
  <dcterms:modified xsi:type="dcterms:W3CDTF">2020-09-28T14:57:00Z</dcterms:modified>
</cp:coreProperties>
</file>